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BC6DD" w14:textId="77777777" w:rsidR="00B33BD8" w:rsidRDefault="00B33BD8" w:rsidP="009853AC">
      <w:pPr>
        <w:rPr>
          <w:b/>
          <w:lang w:val="sq-AL"/>
        </w:rPr>
      </w:pPr>
    </w:p>
    <w:p w14:paraId="1A610F8E" w14:textId="77777777" w:rsidR="004066EC" w:rsidRDefault="004066EC">
      <w:pPr>
        <w:jc w:val="center"/>
        <w:rPr>
          <w:b/>
          <w:lang w:val="sq-AL"/>
        </w:rPr>
      </w:pPr>
    </w:p>
    <w:p w14:paraId="189E6C6A" w14:textId="361278D9" w:rsidR="004066EC" w:rsidRDefault="004066EC">
      <w:pPr>
        <w:jc w:val="center"/>
        <w:rPr>
          <w:b/>
          <w:lang w:val="sq-AL"/>
        </w:rPr>
      </w:pPr>
    </w:p>
    <w:p w14:paraId="031FF8BE" w14:textId="15D60B5B" w:rsidR="004512A3" w:rsidRDefault="004512A3" w:rsidP="004512A3">
      <w:pPr>
        <w:spacing w:line="276" w:lineRule="auto"/>
        <w:jc w:val="both"/>
        <w:rPr>
          <w:rFonts w:ascii="Verdana" w:hAnsi="Verdana" w:cs="Verdana"/>
          <w:b/>
          <w:color w:val="auto"/>
          <w:sz w:val="4"/>
          <w:szCs w:val="4"/>
          <w:lang w:val="sq-AL" w:eastAsia="zh-CN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6704" behindDoc="1" locked="0" layoutInCell="1" allowOverlap="1" wp14:anchorId="7FFE0C1B" wp14:editId="65EED108">
            <wp:simplePos x="0" y="0"/>
            <wp:positionH relativeFrom="column">
              <wp:posOffset>2222500</wp:posOffset>
            </wp:positionH>
            <wp:positionV relativeFrom="paragraph">
              <wp:posOffset>-396875</wp:posOffset>
            </wp:positionV>
            <wp:extent cx="1430655" cy="1491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9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64D30" w14:textId="77777777" w:rsidR="004512A3" w:rsidRDefault="004512A3" w:rsidP="004512A3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14:paraId="2D1C252D" w14:textId="77777777" w:rsidR="004512A3" w:rsidRDefault="004512A3" w:rsidP="004512A3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14:paraId="2BCAE7C5" w14:textId="77777777" w:rsidR="004512A3" w:rsidRDefault="004512A3" w:rsidP="004512A3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14:paraId="222A41CA" w14:textId="77777777" w:rsidR="004512A3" w:rsidRDefault="004512A3" w:rsidP="004512A3">
      <w:pPr>
        <w:spacing w:line="276" w:lineRule="auto"/>
        <w:jc w:val="center"/>
        <w:rPr>
          <w:rFonts w:ascii="Verdana" w:hAnsi="Verdana" w:cs="Verdana"/>
          <w:b/>
          <w:sz w:val="4"/>
          <w:szCs w:val="4"/>
          <w:lang w:val="sq-AL"/>
        </w:rPr>
      </w:pPr>
    </w:p>
    <w:p w14:paraId="4A2AB853" w14:textId="77777777" w:rsidR="004512A3" w:rsidRDefault="004512A3" w:rsidP="004512A3">
      <w:pPr>
        <w:spacing w:line="276" w:lineRule="auto"/>
        <w:jc w:val="center"/>
        <w:rPr>
          <w:rFonts w:ascii="Verdana" w:hAnsi="Verdana" w:cs="Verdana"/>
          <w:b/>
          <w:lang w:val="sq-AL"/>
        </w:rPr>
      </w:pPr>
    </w:p>
    <w:p w14:paraId="63EE2F1A" w14:textId="77777777" w:rsidR="004512A3" w:rsidRDefault="004512A3" w:rsidP="004512A3">
      <w:pPr>
        <w:spacing w:line="276" w:lineRule="auto"/>
        <w:jc w:val="center"/>
        <w:rPr>
          <w:rFonts w:ascii="Verdana" w:hAnsi="Verdana" w:cs="Verdana"/>
          <w:b/>
          <w:lang w:val="sq-AL"/>
        </w:rPr>
      </w:pPr>
    </w:p>
    <w:p w14:paraId="4391E850" w14:textId="14A38FE0" w:rsidR="004512A3" w:rsidRDefault="004512A3" w:rsidP="004512A3">
      <w:pPr>
        <w:spacing w:line="276" w:lineRule="auto"/>
        <w:jc w:val="center"/>
        <w:rPr>
          <w:rFonts w:ascii="Verdana" w:hAnsi="Verdana" w:cs="Verdana"/>
          <w:b/>
          <w:sz w:val="20"/>
          <w:szCs w:val="20"/>
          <w:lang w:val="sq-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235CB2" wp14:editId="49CB3B02">
                <wp:simplePos x="0" y="0"/>
                <wp:positionH relativeFrom="column">
                  <wp:posOffset>-47625</wp:posOffset>
                </wp:positionH>
                <wp:positionV relativeFrom="paragraph">
                  <wp:posOffset>130175</wp:posOffset>
                </wp:positionV>
                <wp:extent cx="2331720" cy="0"/>
                <wp:effectExtent l="9525" t="6350" r="1143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A1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.75pt;margin-top:10.25pt;width:183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" strokeweight=".35mm">
                <v:stroke joinstyle="miter" endcap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A80049" wp14:editId="061E659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258695" cy="1270"/>
                <wp:effectExtent l="13335" t="14605" r="1397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DB49" id="Straight Arrow Connector 3" o:spid="_x0000_s1026" type="#_x0000_t32" style="position:absolute;margin-left:249.3pt;margin-top:10.15pt;width:177.8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" strokeweight=".35mm">
                <v:stroke joinstyle="miter" endcap="square"/>
              </v:shape>
            </w:pict>
          </mc:Fallback>
        </mc:AlternateContent>
      </w:r>
    </w:p>
    <w:p w14:paraId="4F8A262B" w14:textId="77777777" w:rsidR="004512A3" w:rsidRDefault="004512A3" w:rsidP="004512A3">
      <w:pPr>
        <w:spacing w:line="276" w:lineRule="auto"/>
        <w:rPr>
          <w:rFonts w:ascii="Verdana" w:hAnsi="Verdana" w:cs="Verdana"/>
          <w:b/>
          <w:sz w:val="18"/>
          <w:szCs w:val="18"/>
          <w:lang w:val="sq-AL"/>
        </w:rPr>
      </w:pPr>
    </w:p>
    <w:p w14:paraId="01E7290D" w14:textId="77777777" w:rsidR="004512A3" w:rsidRDefault="004512A3" w:rsidP="004512A3">
      <w:pPr>
        <w:spacing w:line="276" w:lineRule="auto"/>
        <w:rPr>
          <w:b/>
          <w:lang w:val="sq-AL"/>
        </w:rPr>
      </w:pPr>
      <w:r>
        <w:rPr>
          <w:b/>
          <w:sz w:val="16"/>
          <w:szCs w:val="16"/>
          <w:lang w:val="sq-AL"/>
        </w:rPr>
        <w:t xml:space="preserve">                                                                          R  E P U  B  L  I  K  A    E    S  H  Q  I  P  Ë  R  I  S  Ë</w:t>
      </w:r>
      <w:r>
        <w:rPr>
          <w:b/>
          <w:lang w:val="sq-AL"/>
        </w:rPr>
        <w:t xml:space="preserve"> </w:t>
      </w:r>
    </w:p>
    <w:p w14:paraId="1C1E7AA4" w14:textId="77777777" w:rsidR="004512A3" w:rsidRDefault="004512A3" w:rsidP="004512A3">
      <w:pPr>
        <w:spacing w:line="276" w:lineRule="auto"/>
        <w:rPr>
          <w:lang w:val="sq-AL"/>
        </w:rPr>
      </w:pPr>
      <w:r>
        <w:rPr>
          <w:b/>
          <w:lang w:val="sq-AL"/>
        </w:rPr>
        <w:t xml:space="preserve">                                                          KËSHILLI BASHKIAK</w:t>
      </w:r>
    </w:p>
    <w:p w14:paraId="5853B1C8" w14:textId="77777777" w:rsidR="004512A3" w:rsidRDefault="004512A3" w:rsidP="004512A3">
      <w:pPr>
        <w:tabs>
          <w:tab w:val="left" w:pos="3480"/>
        </w:tabs>
        <w:jc w:val="center"/>
        <w:rPr>
          <w:b/>
          <w:sz w:val="16"/>
          <w:szCs w:val="16"/>
          <w:lang w:val="sq-AL"/>
        </w:rPr>
      </w:pPr>
    </w:p>
    <w:p w14:paraId="12D2536F" w14:textId="4F7E67AB" w:rsidR="004512A3" w:rsidRDefault="004512A3" w:rsidP="004512A3">
      <w:pPr>
        <w:widowControl w:val="0"/>
        <w:rPr>
          <w:b/>
          <w:lang w:val="sq-AL" w:eastAsia="en-US"/>
        </w:rPr>
      </w:pPr>
      <w:r>
        <w:rPr>
          <w:b/>
          <w:lang w:val="sq-AL" w:eastAsia="en-US"/>
        </w:rPr>
        <w:t xml:space="preserve">                                                                     V E N D I M </w:t>
      </w:r>
    </w:p>
    <w:p w14:paraId="29D78F4F" w14:textId="77777777" w:rsidR="004512A3" w:rsidRDefault="004512A3">
      <w:pPr>
        <w:jc w:val="center"/>
      </w:pPr>
    </w:p>
    <w:p w14:paraId="432DF944" w14:textId="45CA8980" w:rsidR="004066EC" w:rsidRDefault="006D7CC8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  <w:t>Nr.114, datë 25.10.</w:t>
      </w:r>
      <w:r w:rsidR="00A9595B">
        <w:rPr>
          <w:rFonts w:ascii="Times New Roman" w:hAnsi="Times New Roman" w:cs="Times New Roman"/>
          <w:b w:val="0"/>
          <w:i w:val="0"/>
          <w:sz w:val="24"/>
          <w:szCs w:val="24"/>
          <w:lang w:val="sq-AL"/>
        </w:rPr>
        <w:t xml:space="preserve"> 2019</w:t>
      </w:r>
    </w:p>
    <w:p w14:paraId="55E0EDEB" w14:textId="77777777" w:rsidR="004512A3" w:rsidRPr="004512A3" w:rsidRDefault="004512A3" w:rsidP="004512A3">
      <w:pPr>
        <w:rPr>
          <w:lang w:val="sq-AL"/>
        </w:rPr>
      </w:pPr>
    </w:p>
    <w:p w14:paraId="55C06EAF" w14:textId="77777777" w:rsidR="004066EC" w:rsidRDefault="004066EC">
      <w:pPr>
        <w:jc w:val="center"/>
        <w:rPr>
          <w:i/>
          <w:lang w:val="sq-AL"/>
        </w:rPr>
      </w:pPr>
    </w:p>
    <w:p w14:paraId="52630644" w14:textId="2086C059" w:rsidR="004066EC" w:rsidRDefault="004512A3">
      <w:pPr>
        <w:jc w:val="both"/>
      </w:pPr>
      <w:bookmarkStart w:id="0" w:name="__DdeLink__2002_1791884801"/>
      <w:r>
        <w:rPr>
          <w:b/>
          <w:lang w:val="sq-AL"/>
        </w:rPr>
        <w:t>PËR NJË NDRYSHIM NË VEN</w:t>
      </w:r>
      <w:r w:rsidR="00A9595B">
        <w:rPr>
          <w:b/>
          <w:lang w:val="sq-AL"/>
        </w:rPr>
        <w:t>D</w:t>
      </w:r>
      <w:r>
        <w:rPr>
          <w:b/>
          <w:lang w:val="sq-AL"/>
        </w:rPr>
        <w:t>I</w:t>
      </w:r>
      <w:r w:rsidR="00A9595B">
        <w:rPr>
          <w:b/>
          <w:lang w:val="sq-AL"/>
        </w:rPr>
        <w:t xml:space="preserve">MIN NR. 90, DATË 26.07.2017 “PËR </w:t>
      </w:r>
      <w:r w:rsidR="00A9595B">
        <w:rPr>
          <w:b/>
        </w:rPr>
        <w:t>MIRATIMIN E ANËTARËSIMIT DHE FINANCIMIT TË KUOTËS SË ANËTARIT TË BASHKISË SË TIRANËS NË SHOQATEN NDËRKOMBËTARE UITP</w:t>
      </w:r>
      <w:r w:rsidR="00A9595B">
        <w:rPr>
          <w:b/>
          <w:i/>
          <w:iCs/>
        </w:rPr>
        <w:t xml:space="preserve"> </w:t>
      </w:r>
      <w:r w:rsidR="00A9595B">
        <w:rPr>
          <w:b/>
          <w:i/>
          <w:iCs/>
          <w:color w:val="000000"/>
        </w:rPr>
        <w:t>(SHOQATA NDËRKOMBËTARE E TRANSPORTIT PUBLIK)”</w:t>
      </w:r>
      <w:bookmarkEnd w:id="0"/>
    </w:p>
    <w:p w14:paraId="3BF43E9D" w14:textId="77777777" w:rsidR="004066EC" w:rsidRDefault="004066EC">
      <w:pPr>
        <w:tabs>
          <w:tab w:val="left" w:pos="3960"/>
        </w:tabs>
        <w:jc w:val="center"/>
        <w:rPr>
          <w:b/>
        </w:rPr>
      </w:pPr>
      <w:bookmarkStart w:id="1" w:name="__DdeLink__1299_485075988"/>
      <w:bookmarkEnd w:id="1"/>
    </w:p>
    <w:p w14:paraId="2412D3B2" w14:textId="77777777" w:rsidR="004066EC" w:rsidRDefault="004066EC">
      <w:pPr>
        <w:tabs>
          <w:tab w:val="left" w:pos="3960"/>
        </w:tabs>
        <w:rPr>
          <w:lang w:val="sq-AL"/>
        </w:rPr>
      </w:pPr>
      <w:bookmarkStart w:id="2" w:name="__DdeLink__1299_4850759881"/>
      <w:bookmarkEnd w:id="2"/>
    </w:p>
    <w:p w14:paraId="01501229" w14:textId="103E69FC" w:rsidR="004066EC" w:rsidRDefault="00A9595B">
      <w:pPr>
        <w:jc w:val="both"/>
      </w:pPr>
      <w:r>
        <w:t>Në mbështetje të nenit 8, pika 2, nenit 9, pika 1/1.1, shkronja “b”, pika 1/1.5, pika 1/1.6, nenit 54, shkronja “d”, nenit 55, pikat 3 dhe 6 të ligjit nr. 139/2015, datë 17.12.2015 “Për vetëqeverisjen vendore”, i ndryshuar; nenit 113, pika 3 të ligjit nr. 44/2015 “Kodi i procedurave administrative i Republikës së Shqipërisë”; nenit 4 të ligjit nr. 8788, datë 07.05.2001 “Për organizatat jofitimprurëse”, i ndryshuar; ligjit nr. 9048, datë 07.04.2003 “Për trashëgimninë kulturore” (i ndryshuar); nenit 10 të ligjit nr. 8548, datë 11.11.1999 “Për ratifikimin e Kartës Europiane të Autonomisë Vendore”</w:t>
      </w:r>
      <w:r>
        <w:rPr>
          <w:bCs/>
        </w:rPr>
        <w:t xml:space="preserve"> </w:t>
      </w:r>
      <w:r>
        <w:rPr>
          <w:color w:val="000000"/>
        </w:rPr>
        <w:t>Vendimit nr.159, datë 21.12.2018 të Këshillit Bashkiak të Tiranës për “Miratimin e Programit Buxhetor Afatmesëm 2019-2021 dhe detajimin e buxhetit të Bashkisë së Tiranës për vitin 2019” i ndryshuar</w:t>
      </w:r>
      <w:r>
        <w:t xml:space="preserve"> me propozim të Kryetarit të Bashkisë,</w:t>
      </w:r>
    </w:p>
    <w:p w14:paraId="3114341A" w14:textId="77777777" w:rsidR="004512A3" w:rsidRDefault="004512A3">
      <w:pPr>
        <w:jc w:val="both"/>
      </w:pPr>
    </w:p>
    <w:p w14:paraId="6C8DD9D7" w14:textId="77777777" w:rsidR="004512A3" w:rsidRDefault="004512A3">
      <w:pPr>
        <w:jc w:val="both"/>
      </w:pPr>
    </w:p>
    <w:p w14:paraId="77D54EBC" w14:textId="177C8FB7" w:rsidR="004066EC" w:rsidRDefault="004512A3" w:rsidP="004512A3">
      <w:pPr>
        <w:pStyle w:val="NoSpacing"/>
        <w:tabs>
          <w:tab w:val="left" w:pos="38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KËSHILLI BASHKIAK </w:t>
      </w:r>
    </w:p>
    <w:p w14:paraId="4D3A8A11" w14:textId="77777777" w:rsidR="004066EC" w:rsidRDefault="00A9595B">
      <w:pPr>
        <w:pStyle w:val="NoSpacing"/>
        <w:jc w:val="center"/>
        <w:rPr>
          <w:rFonts w:ascii="Times New Roman" w:hAnsi="Times New Roman"/>
          <w:b/>
          <w:sz w:val="24"/>
        </w:rPr>
      </w:pPr>
      <w:r w:rsidRPr="004512A3">
        <w:rPr>
          <w:rFonts w:ascii="Times New Roman" w:hAnsi="Times New Roman"/>
          <w:sz w:val="24"/>
        </w:rPr>
        <w:t>V E N D O S I</w:t>
      </w:r>
      <w:r>
        <w:rPr>
          <w:rFonts w:ascii="Times New Roman" w:hAnsi="Times New Roman"/>
          <w:b/>
          <w:sz w:val="24"/>
        </w:rPr>
        <w:t>:</w:t>
      </w:r>
    </w:p>
    <w:p w14:paraId="59CF98A6" w14:textId="77777777" w:rsidR="004066EC" w:rsidRDefault="004066EC">
      <w:pPr>
        <w:ind w:left="450" w:hanging="450"/>
        <w:jc w:val="both"/>
        <w:rPr>
          <w:rFonts w:eastAsia="MS Mincho"/>
          <w:lang w:val="sq-AL"/>
        </w:rPr>
      </w:pPr>
    </w:p>
    <w:p w14:paraId="0C1FF66B" w14:textId="04E930BD" w:rsidR="004066EC" w:rsidRDefault="00A9595B">
      <w:pPr>
        <w:tabs>
          <w:tab w:val="left" w:pos="3960"/>
        </w:tabs>
        <w:jc w:val="both"/>
      </w:pPr>
      <w:r>
        <w:rPr>
          <w:lang w:val="sq-AL"/>
        </w:rPr>
        <w:t>Në vendimin nr. 90, datë 26.07.2017 të Këshillit Bashkiak Tiranë “Për miratimin e anëtarësimit dhe fi</w:t>
      </w:r>
      <w:r>
        <w:rPr>
          <w:color w:val="000000"/>
          <w:lang w:val="sq-AL"/>
        </w:rPr>
        <w:t>nancimit të kuotës së anëtarit të Bashkisë së Tiranës në shoqatën ndërkombëtare UITP (</w:t>
      </w:r>
      <w:r>
        <w:rPr>
          <w:i/>
          <w:color w:val="000000"/>
          <w:lang w:val="sq-AL"/>
        </w:rPr>
        <w:t>Shoqata Ndërkombëtare e Transportit Publik</w:t>
      </w:r>
      <w:r>
        <w:rPr>
          <w:color w:val="000000"/>
          <w:lang w:val="sq-AL"/>
        </w:rPr>
        <w:t xml:space="preserve">)” </w:t>
      </w:r>
      <w:r w:rsidR="004512A3">
        <w:rPr>
          <w:color w:val="000000"/>
          <w:lang w:val="sq-AL"/>
        </w:rPr>
        <w:t xml:space="preserve"> do të  </w:t>
      </w:r>
      <w:r>
        <w:rPr>
          <w:color w:val="000000"/>
          <w:lang w:val="sq-AL"/>
        </w:rPr>
        <w:t>bëhet ky ndryshim:</w:t>
      </w:r>
      <w:r>
        <w:rPr>
          <w:color w:val="000000"/>
        </w:rPr>
        <w:t xml:space="preserve"> </w:t>
      </w:r>
    </w:p>
    <w:p w14:paraId="413D1FBE" w14:textId="77777777" w:rsidR="004066EC" w:rsidRDefault="004066EC">
      <w:pPr>
        <w:tabs>
          <w:tab w:val="left" w:pos="3960"/>
        </w:tabs>
        <w:jc w:val="both"/>
        <w:rPr>
          <w:lang w:val="sq-AL"/>
        </w:rPr>
      </w:pPr>
    </w:p>
    <w:p w14:paraId="60F790B1" w14:textId="071B59DA" w:rsidR="004066EC" w:rsidRPr="004512A3" w:rsidRDefault="004512A3" w:rsidP="004512A3">
      <w:pPr>
        <w:tabs>
          <w:tab w:val="left" w:pos="3960"/>
        </w:tabs>
        <w:jc w:val="both"/>
        <w:rPr>
          <w:lang w:val="sq-AL"/>
        </w:rPr>
      </w:pPr>
      <w:r w:rsidRPr="004512A3">
        <w:rPr>
          <w:b/>
          <w:lang w:val="sq-AL"/>
        </w:rPr>
        <w:t>1.</w:t>
      </w:r>
      <w:r w:rsidR="00A9595B" w:rsidRPr="004512A3">
        <w:rPr>
          <w:lang w:val="sq-AL"/>
        </w:rPr>
        <w:t>Pika 4, ndryshohet si vijon:</w:t>
      </w:r>
    </w:p>
    <w:p w14:paraId="2A6C28D7" w14:textId="77777777" w:rsidR="004512A3" w:rsidRDefault="004512A3" w:rsidP="004512A3">
      <w:pPr>
        <w:pStyle w:val="ListParagraph"/>
        <w:tabs>
          <w:tab w:val="left" w:pos="3960"/>
        </w:tabs>
        <w:jc w:val="both"/>
      </w:pPr>
    </w:p>
    <w:p w14:paraId="1476B9E2" w14:textId="76221DFF" w:rsidR="004066EC" w:rsidRDefault="00A9595B">
      <w:pPr>
        <w:tabs>
          <w:tab w:val="left" w:pos="3960"/>
        </w:tabs>
        <w:jc w:val="both"/>
        <w:rPr>
          <w:color w:val="000000"/>
          <w:lang w:val="sq-AL"/>
        </w:rPr>
      </w:pPr>
      <w:r>
        <w:rPr>
          <w:b/>
          <w:color w:val="000000"/>
          <w:lang w:val="sq-AL"/>
        </w:rPr>
        <w:t>“</w:t>
      </w:r>
      <w:r>
        <w:rPr>
          <w:color w:val="000000"/>
          <w:lang w:val="sq-AL"/>
        </w:rPr>
        <w:t>4. Të përmbushë detyrimin e pagesës vjetore të kuotës si anëtare e asociuar,</w:t>
      </w:r>
      <w:r w:rsidR="00917413">
        <w:rPr>
          <w:color w:val="000000"/>
          <w:lang w:val="sq-AL"/>
        </w:rPr>
        <w:t xml:space="preserve"> në shumën 2575 (dy mijë e pesëqind e shtatë</w:t>
      </w:r>
      <w:r>
        <w:rPr>
          <w:color w:val="000000"/>
          <w:lang w:val="sq-AL"/>
        </w:rPr>
        <w:t>dhjetë e pesë) Euro në vit, për vitin 2020 e në vijim. Efektet financiare për pagesën e kuotës vjetore, përballohen nga buxheti i miratuar çdo vit për Aparatin e Bashki</w:t>
      </w:r>
      <w:r w:rsidR="004512A3">
        <w:rPr>
          <w:color w:val="000000"/>
          <w:lang w:val="sq-AL"/>
        </w:rPr>
        <w:t>së Tiranë nëë zëëri</w:t>
      </w:r>
      <w:r w:rsidR="00917413">
        <w:rPr>
          <w:color w:val="000000"/>
          <w:lang w:val="sq-AL"/>
        </w:rPr>
        <w:t>n “Kuota anëtarësimi në shoqatën “</w:t>
      </w:r>
      <w:r w:rsidR="004512A3">
        <w:rPr>
          <w:color w:val="000000"/>
          <w:lang w:val="sq-AL"/>
        </w:rPr>
        <w:t xml:space="preserve">unione” do të </w:t>
      </w:r>
      <w:r>
        <w:rPr>
          <w:color w:val="000000"/>
          <w:lang w:val="sq-AL"/>
        </w:rPr>
        <w:t xml:space="preserve"> kryhet sipas parashikimeve të përcaktuara në</w:t>
      </w:r>
      <w:r w:rsidR="004512A3">
        <w:rPr>
          <w:color w:val="000000"/>
          <w:lang w:val="sq-AL"/>
        </w:rPr>
        <w:t xml:space="preserve"> statutin dhe aktet e shoqatës.</w:t>
      </w:r>
      <w:bookmarkStart w:id="3" w:name="_GoBack"/>
      <w:bookmarkEnd w:id="3"/>
    </w:p>
    <w:p w14:paraId="6F1F9A37" w14:textId="77777777" w:rsidR="004512A3" w:rsidRDefault="004512A3">
      <w:pPr>
        <w:tabs>
          <w:tab w:val="left" w:pos="3960"/>
        </w:tabs>
        <w:jc w:val="both"/>
      </w:pPr>
    </w:p>
    <w:p w14:paraId="29C5D5F0" w14:textId="77777777" w:rsidR="004066EC" w:rsidRDefault="00A9595B">
      <w:pPr>
        <w:pStyle w:val="NoSpacing"/>
        <w:jc w:val="both"/>
      </w:pPr>
      <w:r>
        <w:rPr>
          <w:rFonts w:ascii="Times New Roman" w:hAnsi="Times New Roman"/>
          <w:b/>
          <w:sz w:val="24"/>
          <w:szCs w:val="24"/>
          <w:lang w:val="sq-AL"/>
        </w:rPr>
        <w:t>2.</w:t>
      </w:r>
      <w:r>
        <w:rPr>
          <w:rFonts w:ascii="Times New Roman" w:hAnsi="Times New Roman"/>
          <w:sz w:val="24"/>
          <w:szCs w:val="24"/>
          <w:lang w:val="sq-AL"/>
        </w:rPr>
        <w:t xml:space="preserve"> Ngarkohet Drejtoria e Përgjithshme e Punëve Publike, Drejtoria e Shërbimeve Mbështetëse dhe Drejtoria e Përgjithshme e Menaxhimit Financiar për ndjekjen dhe zbatimin e këtij vendimi.</w:t>
      </w:r>
    </w:p>
    <w:p w14:paraId="25AD32ED" w14:textId="77777777" w:rsidR="004066EC" w:rsidRDefault="004066E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08786AB" w14:textId="318D35FD" w:rsidR="004066EC" w:rsidRDefault="00A9595B">
      <w:pPr>
        <w:pStyle w:val="ListParagraph"/>
        <w:ind w:left="0"/>
        <w:jc w:val="both"/>
        <w:rPr>
          <w:lang w:val="sq-AL"/>
        </w:rPr>
      </w:pPr>
      <w:r>
        <w:rPr>
          <w:lang w:val="sq-AL"/>
        </w:rPr>
        <w:lastRenderedPageBreak/>
        <w:t>Ky vendim hyn në fuqi sipas përcaktimeve të pikës 6, të nenit 55, të ligjit nr. 139/2015, “Për vetëqeverisjen vendore”, i ndryshuar dhe pas konfirmimit ligjor të Institucionit të Prefektit të Qarkut, Tiranë dhe i shtrin efekt</w:t>
      </w:r>
      <w:r w:rsidR="006D7CC8">
        <w:rPr>
          <w:lang w:val="sq-AL"/>
        </w:rPr>
        <w:t>et financiare duke filluar nga J</w:t>
      </w:r>
      <w:r>
        <w:rPr>
          <w:lang w:val="sq-AL"/>
        </w:rPr>
        <w:t>anari 2020.</w:t>
      </w:r>
    </w:p>
    <w:p w14:paraId="2F53DDEA" w14:textId="77777777" w:rsidR="004512A3" w:rsidRDefault="004512A3">
      <w:pPr>
        <w:pStyle w:val="ListParagraph"/>
        <w:ind w:left="0"/>
        <w:jc w:val="both"/>
        <w:rPr>
          <w:lang w:val="sq-AL"/>
        </w:rPr>
      </w:pPr>
    </w:p>
    <w:p w14:paraId="3F7521CA" w14:textId="77777777" w:rsidR="004512A3" w:rsidRDefault="004512A3">
      <w:pPr>
        <w:pStyle w:val="ListParagraph"/>
        <w:ind w:left="0"/>
        <w:jc w:val="both"/>
        <w:rPr>
          <w:lang w:val="sq-AL"/>
        </w:rPr>
      </w:pPr>
    </w:p>
    <w:p w14:paraId="0B9E1CAD" w14:textId="77777777" w:rsidR="004512A3" w:rsidRDefault="004512A3">
      <w:pPr>
        <w:pStyle w:val="ListParagraph"/>
        <w:ind w:left="0"/>
        <w:jc w:val="both"/>
      </w:pPr>
    </w:p>
    <w:p w14:paraId="6A45F60E" w14:textId="77777777" w:rsidR="004066EC" w:rsidRDefault="004066EC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4DC51B4E" w14:textId="6ED764E1" w:rsidR="004066EC" w:rsidRPr="004512A3" w:rsidRDefault="006D7CC8" w:rsidP="00B33BD8">
      <w:pPr>
        <w:pStyle w:val="NoSpacing"/>
        <w:jc w:val="center"/>
        <w:rPr>
          <w:rFonts w:ascii="Times New Roman" w:hAnsi="Times New Roman"/>
          <w:sz w:val="24"/>
        </w:rPr>
      </w:pPr>
      <w:r w:rsidRPr="004512A3">
        <w:rPr>
          <w:rFonts w:ascii="Times New Roman" w:hAnsi="Times New Roman"/>
          <w:sz w:val="24"/>
        </w:rPr>
        <w:t>N</w:t>
      </w:r>
      <w:r w:rsidR="004512A3">
        <w:rPr>
          <w:rFonts w:ascii="Times New Roman" w:hAnsi="Times New Roman"/>
          <w:sz w:val="24"/>
        </w:rPr>
        <w:t xml:space="preserve"> Ë </w:t>
      </w:r>
      <w:r w:rsidRPr="004512A3">
        <w:rPr>
          <w:rFonts w:ascii="Times New Roman" w:hAnsi="Times New Roman"/>
          <w:sz w:val="24"/>
        </w:rPr>
        <w:t xml:space="preserve">N </w:t>
      </w:r>
      <w:r w:rsidR="004512A3" w:rsidRPr="004512A3">
        <w:rPr>
          <w:rFonts w:ascii="Times New Roman" w:hAnsi="Times New Roman"/>
          <w:sz w:val="24"/>
        </w:rPr>
        <w:t>K</w:t>
      </w:r>
      <w:r w:rsidR="004512A3">
        <w:rPr>
          <w:rFonts w:ascii="Times New Roman" w:hAnsi="Times New Roman"/>
          <w:sz w:val="24"/>
        </w:rPr>
        <w:t xml:space="preserve"> </w:t>
      </w:r>
      <w:r w:rsidR="004512A3" w:rsidRPr="004512A3">
        <w:rPr>
          <w:rFonts w:ascii="Times New Roman" w:hAnsi="Times New Roman"/>
          <w:sz w:val="24"/>
        </w:rPr>
        <w:t>R</w:t>
      </w:r>
      <w:r w:rsidR="004512A3">
        <w:rPr>
          <w:rFonts w:ascii="Times New Roman" w:hAnsi="Times New Roman"/>
          <w:sz w:val="24"/>
        </w:rPr>
        <w:t xml:space="preserve"> </w:t>
      </w:r>
      <w:r w:rsidR="004512A3" w:rsidRPr="004512A3">
        <w:rPr>
          <w:rFonts w:ascii="Times New Roman" w:hAnsi="Times New Roman"/>
          <w:sz w:val="24"/>
        </w:rPr>
        <w:t>Y</w:t>
      </w:r>
      <w:r w:rsidR="004512A3">
        <w:rPr>
          <w:rFonts w:ascii="Times New Roman" w:hAnsi="Times New Roman"/>
          <w:sz w:val="24"/>
        </w:rPr>
        <w:t xml:space="preserve"> </w:t>
      </w:r>
      <w:r w:rsidR="004512A3" w:rsidRPr="004512A3">
        <w:rPr>
          <w:rFonts w:ascii="Times New Roman" w:hAnsi="Times New Roman"/>
          <w:sz w:val="24"/>
        </w:rPr>
        <w:t>E</w:t>
      </w:r>
      <w:r w:rsidR="004512A3">
        <w:rPr>
          <w:rFonts w:ascii="Times New Roman" w:hAnsi="Times New Roman"/>
          <w:sz w:val="24"/>
        </w:rPr>
        <w:t xml:space="preserve"> </w:t>
      </w:r>
      <w:r w:rsidR="004512A3" w:rsidRPr="004512A3">
        <w:rPr>
          <w:rFonts w:ascii="Times New Roman" w:hAnsi="Times New Roman"/>
          <w:sz w:val="24"/>
        </w:rPr>
        <w:t>T</w:t>
      </w:r>
      <w:r w:rsidR="004512A3">
        <w:rPr>
          <w:rFonts w:ascii="Times New Roman" w:hAnsi="Times New Roman"/>
          <w:sz w:val="24"/>
        </w:rPr>
        <w:t xml:space="preserve"> </w:t>
      </w:r>
      <w:r w:rsidR="004512A3" w:rsidRPr="004512A3">
        <w:rPr>
          <w:rFonts w:ascii="Times New Roman" w:hAnsi="Times New Roman"/>
          <w:sz w:val="24"/>
        </w:rPr>
        <w:t>A</w:t>
      </w:r>
      <w:r w:rsidR="004512A3">
        <w:rPr>
          <w:rFonts w:ascii="Times New Roman" w:hAnsi="Times New Roman"/>
          <w:sz w:val="24"/>
        </w:rPr>
        <w:t xml:space="preserve"> </w:t>
      </w:r>
      <w:r w:rsidR="004512A3" w:rsidRPr="004512A3">
        <w:rPr>
          <w:rFonts w:ascii="Times New Roman" w:hAnsi="Times New Roman"/>
          <w:sz w:val="24"/>
        </w:rPr>
        <w:t>R</w:t>
      </w:r>
    </w:p>
    <w:p w14:paraId="5113E60E" w14:textId="77777777" w:rsidR="004066EC" w:rsidRDefault="004066EC" w:rsidP="004512A3">
      <w:pPr>
        <w:pStyle w:val="NoSpacing"/>
        <w:rPr>
          <w:rFonts w:ascii="Times New Roman" w:hAnsi="Times New Roman"/>
          <w:b/>
          <w:sz w:val="24"/>
        </w:rPr>
      </w:pPr>
    </w:p>
    <w:p w14:paraId="1A179FDC" w14:textId="528E11F6" w:rsidR="004066EC" w:rsidRDefault="004512A3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VJOllCA  BRAHO</w:t>
      </w:r>
      <w:proofErr w:type="gramEnd"/>
    </w:p>
    <w:p w14:paraId="175C7C7D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5220786A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42B84C68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3357F9B7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5113A357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796E33D8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13C7CD3F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7319B363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5D1B5A93" w14:textId="685BA1AB" w:rsidR="004066EC" w:rsidRDefault="004066EC" w:rsidP="00B33BD8">
      <w:pPr>
        <w:pStyle w:val="NoSpacing"/>
        <w:rPr>
          <w:rFonts w:ascii="Times New Roman" w:hAnsi="Times New Roman"/>
          <w:b/>
          <w:color w:val="CE181E"/>
          <w:sz w:val="24"/>
        </w:rPr>
      </w:pPr>
    </w:p>
    <w:p w14:paraId="7D6E94BD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164D009D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231D3485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32748F9C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3CB61D7A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3195A7F0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55587B20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3E786BC4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2CCB22AF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07FE5D4F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444E48FC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0A52C89D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24E6D314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463C67E7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166AE741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1E367664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2A68A2A3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0B34058F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65C5F738" w14:textId="77777777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3FD1CC3F" w14:textId="50208593" w:rsidR="004066EC" w:rsidRDefault="004066EC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0AB1450D" w14:textId="4DB2C5BC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5E58981C" w14:textId="07D049B6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5CA86EEE" w14:textId="44B499EB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5F81B711" w14:textId="0E58FA32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0682FCAD" w14:textId="6A242846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082A04D0" w14:textId="4F074AF2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65D30645" w14:textId="6BA47588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1F3DD4E6" w14:textId="221D4403" w:rsidR="00F02407" w:rsidRDefault="00F02407">
      <w:pPr>
        <w:pStyle w:val="NoSpacing"/>
        <w:jc w:val="center"/>
        <w:rPr>
          <w:rFonts w:ascii="Times New Roman" w:hAnsi="Times New Roman"/>
          <w:b/>
          <w:color w:val="CE181E"/>
          <w:sz w:val="24"/>
        </w:rPr>
      </w:pPr>
    </w:p>
    <w:p w14:paraId="768408DE" w14:textId="77777777" w:rsidR="004066EC" w:rsidRDefault="004066EC" w:rsidP="004512A3">
      <w:pPr>
        <w:pStyle w:val="NoSpacing"/>
        <w:rPr>
          <w:rFonts w:ascii="Times New Roman" w:hAnsi="Times New Roman"/>
          <w:b/>
          <w:color w:val="CE181E"/>
          <w:sz w:val="24"/>
        </w:rPr>
      </w:pPr>
    </w:p>
    <w:sectPr w:rsidR="004066EC" w:rsidSect="00B33BD8">
      <w:footerReference w:type="default" r:id="rId8"/>
      <w:pgSz w:w="12240" w:h="15840"/>
      <w:pgMar w:top="540" w:right="1440" w:bottom="9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1DE51" w14:textId="77777777" w:rsidR="003B7C80" w:rsidRDefault="003B7C80">
      <w:r>
        <w:separator/>
      </w:r>
    </w:p>
  </w:endnote>
  <w:endnote w:type="continuationSeparator" w:id="0">
    <w:p w14:paraId="4013C995" w14:textId="77777777" w:rsidR="003B7C80" w:rsidRDefault="003B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2C05F" w14:textId="77777777" w:rsidR="004066EC" w:rsidRDefault="004066EC">
    <w:pPr>
      <w:pStyle w:val="Footer"/>
      <w:jc w:val="right"/>
    </w:pPr>
  </w:p>
  <w:p w14:paraId="19FADC93" w14:textId="77777777" w:rsidR="004066EC" w:rsidRDefault="004066E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BC7C" w14:textId="77777777" w:rsidR="003B7C80" w:rsidRDefault="003B7C80">
      <w:r>
        <w:separator/>
      </w:r>
    </w:p>
  </w:footnote>
  <w:footnote w:type="continuationSeparator" w:id="0">
    <w:p w14:paraId="3E4042F7" w14:textId="77777777" w:rsidR="003B7C80" w:rsidRDefault="003B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E5E"/>
    <w:multiLevelType w:val="multilevel"/>
    <w:tmpl w:val="87321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7845BB"/>
    <w:multiLevelType w:val="hybridMultilevel"/>
    <w:tmpl w:val="9B245816"/>
    <w:lvl w:ilvl="0" w:tplc="BCD0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4120"/>
    <w:multiLevelType w:val="multilevel"/>
    <w:tmpl w:val="70086DB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6ABD"/>
    <w:multiLevelType w:val="hybridMultilevel"/>
    <w:tmpl w:val="84EA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90A95"/>
    <w:multiLevelType w:val="multilevel"/>
    <w:tmpl w:val="5F12B7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4F460F"/>
    <w:multiLevelType w:val="multilevel"/>
    <w:tmpl w:val="C30647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EC"/>
    <w:rsid w:val="002358F2"/>
    <w:rsid w:val="002C49F3"/>
    <w:rsid w:val="00365438"/>
    <w:rsid w:val="003B7C80"/>
    <w:rsid w:val="004066EC"/>
    <w:rsid w:val="004512A3"/>
    <w:rsid w:val="00482F0D"/>
    <w:rsid w:val="004D6723"/>
    <w:rsid w:val="005156B1"/>
    <w:rsid w:val="006D7CC8"/>
    <w:rsid w:val="0082305C"/>
    <w:rsid w:val="00917413"/>
    <w:rsid w:val="009853AC"/>
    <w:rsid w:val="00A9595B"/>
    <w:rsid w:val="00B33BD8"/>
    <w:rsid w:val="00EC5F71"/>
    <w:rsid w:val="00F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157CD"/>
  <w15:docId w15:val="{8579BD01-21FB-4715-AE86-9F99A91E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qFormat/>
  </w:style>
  <w:style w:type="character" w:customStyle="1" w:styleId="HeaderChar">
    <w:name w:val="Header Char"/>
    <w:qFormat/>
    <w:rPr>
      <w:sz w:val="24"/>
      <w:szCs w:val="24"/>
      <w:lang w:val="en-GB" w:eastAsia="en-GB"/>
    </w:rPr>
  </w:style>
  <w:style w:type="character" w:customStyle="1" w:styleId="FooterChar">
    <w:name w:val="Footer Char"/>
    <w:qFormat/>
    <w:rPr>
      <w:sz w:val="24"/>
      <w:szCs w:val="24"/>
      <w:lang w:val="en-GB" w:eastAsia="en-GB"/>
    </w:rPr>
  </w:style>
  <w:style w:type="character" w:customStyle="1" w:styleId="BodyText2Char">
    <w:name w:val="Body Text 2 Char"/>
    <w:qFormat/>
    <w:rPr>
      <w:sz w:val="24"/>
      <w:szCs w:val="24"/>
      <w:lang w:val="en-GB" w:eastAsia="en-GB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GB" w:eastAsia="en-GB"/>
    </w:rPr>
  </w:style>
  <w:style w:type="character" w:customStyle="1" w:styleId="CommentSubjectChar">
    <w:name w:val="Comment Subject Char"/>
    <w:qFormat/>
    <w:rPr>
      <w:b/>
      <w:bCs/>
      <w:lang w:val="en-GB" w:eastAsia="en-GB"/>
    </w:rPr>
  </w:style>
  <w:style w:type="character" w:customStyle="1" w:styleId="NoSpacingChar">
    <w:name w:val="No Spacing Char"/>
    <w:qFormat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ListParagraphChar">
    <w:name w:val="List Paragraph Char"/>
    <w:qFormat/>
    <w:rPr>
      <w:rFonts w:eastAsia="MS Mincho"/>
      <w:sz w:val="24"/>
      <w:szCs w:val="24"/>
    </w:rPr>
  </w:style>
  <w:style w:type="character" w:customStyle="1" w:styleId="Heading1Char">
    <w:name w:val="Heading 1 Char"/>
    <w:qFormat/>
    <w:rPr>
      <w:b/>
      <w:bCs/>
      <w:sz w:val="24"/>
      <w:szCs w:val="24"/>
      <w:lang w:val="en-GB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BodyText3Char">
    <w:name w:val="Body Text 3 Char"/>
    <w:qFormat/>
    <w:rPr>
      <w:rFonts w:eastAsia="MS Mincho"/>
      <w:sz w:val="16"/>
      <w:szCs w:val="16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GB" w:eastAsia="en-GB"/>
    </w:rPr>
  </w:style>
  <w:style w:type="character" w:customStyle="1" w:styleId="BodyTextChar">
    <w:name w:val="Body Text Char"/>
    <w:qFormat/>
    <w:rPr>
      <w:sz w:val="24"/>
      <w:szCs w:val="24"/>
      <w:lang w:val="en-GB"/>
    </w:rPr>
  </w:style>
  <w:style w:type="character" w:customStyle="1" w:styleId="TextMain">
    <w:name w:val="Text Main (文字)"/>
    <w:qFormat/>
    <w:rPr>
      <w:rFonts w:eastAsia="MS PGothic"/>
      <w:sz w:val="22"/>
      <w:szCs w:val="22"/>
      <w:lang w:eastAsia="ja-JP"/>
    </w:rPr>
  </w:style>
  <w:style w:type="character" w:customStyle="1" w:styleId="TextMain2">
    <w:name w:val="Text Main 2 (文字)"/>
    <w:qFormat/>
    <w:rPr>
      <w:rFonts w:eastAsia="MS PGothic"/>
      <w:sz w:val="22"/>
      <w:szCs w:val="22"/>
      <w:lang w:eastAsia="ja-JP"/>
    </w:rPr>
  </w:style>
  <w:style w:type="character" w:customStyle="1" w:styleId="a">
    <w:name w:val="図タイトル (文字)"/>
    <w:qFormat/>
    <w:rPr>
      <w:rFonts w:ascii="Arial" w:eastAsia="MS PGothic" w:hAnsi="Arial" w:cs="Arial"/>
      <w:b/>
      <w:bCs/>
      <w:lang w:eastAsia="ja-JP"/>
    </w:rPr>
  </w:style>
  <w:style w:type="character" w:customStyle="1" w:styleId="a0">
    <w:name w:val="見出し４ (文字)"/>
    <w:qFormat/>
    <w:rPr>
      <w:rFonts w:ascii="Arial" w:eastAsia="MS Gothic" w:hAnsi="Arial"/>
      <w:b/>
      <w:sz w:val="22"/>
      <w:szCs w:val="22"/>
    </w:rPr>
  </w:style>
  <w:style w:type="character" w:customStyle="1" w:styleId="Tablenote">
    <w:name w:val="Table note"/>
    <w:qFormat/>
    <w:rPr>
      <w:rFonts w:eastAsia="Arial Narrow"/>
      <w:sz w:val="18"/>
      <w:szCs w:val="18"/>
    </w:rPr>
  </w:style>
  <w:style w:type="character" w:customStyle="1" w:styleId="TableSourceNote">
    <w:name w:val="Table Source &amp; Note"/>
    <w:qFormat/>
    <w:rPr>
      <w:rFonts w:ascii="Arial" w:hAnsi="Arial"/>
      <w:sz w:val="18"/>
      <w:szCs w:val="18"/>
    </w:rPr>
  </w:style>
  <w:style w:type="character" w:customStyle="1" w:styleId="FigureSource">
    <w:name w:val="Figure Source (文字)"/>
    <w:qFormat/>
    <w:rPr>
      <w:rFonts w:eastAsia="MS Mincho"/>
      <w:kern w:val="2"/>
      <w:sz w:val="22"/>
      <w:szCs w:val="24"/>
    </w:rPr>
  </w:style>
  <w:style w:type="character" w:customStyle="1" w:styleId="a1">
    <w:name w:val="図表出所 (文字)"/>
    <w:qFormat/>
    <w:rPr>
      <w:rFonts w:ascii="Arial Narrow" w:eastAsia="Arial Narrow" w:hAnsi="Arial Narrow"/>
      <w:kern w:val="2"/>
      <w:sz w:val="18"/>
    </w:rPr>
  </w:style>
  <w:style w:type="character" w:customStyle="1" w:styleId="Heading4Char">
    <w:name w:val="Heading 4 Char"/>
    <w:qFormat/>
    <w:rPr>
      <w:b/>
      <w:bCs/>
      <w:sz w:val="28"/>
      <w:szCs w:val="28"/>
      <w:lang w:val="en-GB" w:eastAsia="en-GB"/>
    </w:rPr>
  </w:style>
  <w:style w:type="character" w:styleId="PageNumber">
    <w:name w:val="page number"/>
    <w:basedOn w:val="DefaultParagraphFont"/>
    <w:qFormat/>
  </w:style>
  <w:style w:type="character" w:customStyle="1" w:styleId="AktiChar">
    <w:name w:val="Akti Char"/>
    <w:qFormat/>
    <w:rPr>
      <w:rFonts w:ascii="CG Times" w:hAnsi="CG Times"/>
      <w:b/>
      <w:caps/>
      <w:color w:val="000000"/>
      <w:lang w:val="en-GB" w:eastAsia="en-US" w:bidi="ar-SA"/>
    </w:rPr>
  </w:style>
  <w:style w:type="character" w:customStyle="1" w:styleId="NumriDataChar">
    <w:name w:val="Numri_Data Char"/>
    <w:qFormat/>
    <w:rPr>
      <w:rFonts w:ascii="CG Times" w:hAnsi="CG Times"/>
      <w:b/>
      <w:lang w:val="en-GB" w:eastAsia="en-US" w:bidi="ar-SA"/>
    </w:rPr>
  </w:style>
  <w:style w:type="character" w:customStyle="1" w:styleId="TitulliChar">
    <w:name w:val="Titulli Char"/>
    <w:qFormat/>
    <w:rPr>
      <w:rFonts w:ascii="CG Times" w:hAnsi="CG Times"/>
      <w:b/>
      <w:caps/>
      <w:lang w:val="en-GB" w:eastAsia="en-US" w:bidi="ar-SA"/>
    </w:rPr>
  </w:style>
  <w:style w:type="character" w:customStyle="1" w:styleId="VENDOSIChar">
    <w:name w:val="VENDOSI Char"/>
    <w:qFormat/>
    <w:rPr>
      <w:rFonts w:ascii="CG Times" w:hAnsi="CG Times"/>
      <w:caps/>
      <w:lang w:val="en-GB" w:eastAsia="en-US" w:bidi="ar-SA"/>
    </w:rPr>
  </w:style>
  <w:style w:type="character" w:customStyle="1" w:styleId="a2">
    <w:name w:val="出所 (文字)"/>
    <w:qFormat/>
    <w:rPr>
      <w:rFonts w:ascii="Arial Narrow" w:eastAsia="MS PGothic" w:hAnsi="Arial Narrow" w:cs="Arial"/>
      <w:b/>
      <w:bCs/>
      <w:sz w:val="18"/>
      <w:lang w:eastAsia="ja-JP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MS Mincho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hAnsi="Times New Roman"/>
      <w:b/>
      <w:i/>
      <w:sz w:val="24"/>
    </w:rPr>
  </w:style>
  <w:style w:type="character" w:customStyle="1" w:styleId="ListLabel31">
    <w:name w:val="ListLabel 31"/>
    <w:qFormat/>
    <w:rPr>
      <w:rFonts w:ascii="Times New Roman" w:hAnsi="Times New Roman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/>
      <w:b/>
      <w:i/>
      <w:sz w:val="24"/>
    </w:rPr>
  </w:style>
  <w:style w:type="character" w:customStyle="1" w:styleId="ListLabel41">
    <w:name w:val="ListLabel 41"/>
    <w:qFormat/>
    <w:rPr>
      <w:rFonts w:ascii="Times New Roman" w:hAnsi="Times New Roman" w:cs="Wingdings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b/>
      <w:i/>
      <w:sz w:val="24"/>
    </w:rPr>
  </w:style>
  <w:style w:type="character" w:customStyle="1" w:styleId="NumberingSymbols">
    <w:name w:val="Numbering Symbols"/>
    <w:qFormat/>
  </w:style>
  <w:style w:type="character" w:customStyle="1" w:styleId="ListLabel51">
    <w:name w:val="ListLabel 51"/>
    <w:qFormat/>
    <w:rPr>
      <w:rFonts w:ascii="Times New Roman" w:hAnsi="Times New Roman" w:cs="Wingdings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/>
      <w:b/>
      <w:i/>
      <w:sz w:val="24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/>
      <w:b/>
      <w:i/>
      <w:sz w:val="24"/>
    </w:rPr>
  </w:style>
  <w:style w:type="character" w:customStyle="1" w:styleId="ListLabel71">
    <w:name w:val="ListLabel 71"/>
    <w:qFormat/>
    <w:rPr>
      <w:rFonts w:ascii="Times New Roman" w:hAnsi="Times New Roman" w:cs="Wingdings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/>
      <w:b/>
      <w:i/>
      <w:sz w:val="24"/>
    </w:rPr>
  </w:style>
  <w:style w:type="character" w:customStyle="1" w:styleId="ListLabel81">
    <w:name w:val="ListLabel 81"/>
    <w:qFormat/>
    <w:rPr>
      <w:rFonts w:ascii="Times New Roman" w:hAnsi="Times New Roman" w:cs="Wingdings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/>
      <w:b/>
      <w:i/>
      <w:sz w:val="24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1">
    <w:name w:val="ListLabel 101"/>
    <w:qFormat/>
    <w:rPr>
      <w:rFonts w:ascii="Times New Roman" w:hAnsi="Times New Roman" w:cs="Wingdings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/>
      <w:b/>
      <w:i/>
      <w:sz w:val="24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Times New Roman" w:hAnsi="Times New Roman" w:cs="Wingdings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/>
      <w:b/>
      <w:i/>
      <w:sz w:val="24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Times New Roman" w:hAnsi="Times New Roman" w:cs="Wingdings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/>
      <w:b/>
      <w:i/>
      <w:sz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Times New Roman" w:hAnsi="Times New Roman" w:cs="Wingdings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/>
      <w:b/>
      <w:i/>
      <w:sz w:val="24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Wingdings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/>
      <w:b/>
      <w:i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ascii="Times New Roman" w:hAnsi="Times New Roman" w:cs="Wingdings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/>
      <w:b/>
      <w:i/>
      <w:sz w:val="24"/>
    </w:rPr>
  </w:style>
  <w:style w:type="character" w:customStyle="1" w:styleId="ListLabel166">
    <w:name w:val="ListLabel 16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paragraph" w:customStyle="1" w:styleId="BodyText1">
    <w:name w:val="Body Text1"/>
    <w:qFormat/>
    <w:pPr>
      <w:overflowPunct w:val="0"/>
      <w:snapToGrid w:val="0"/>
      <w:ind w:firstLine="480"/>
    </w:pPr>
    <w:rPr>
      <w:color w:val="000000"/>
      <w:sz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lang w:val="en-US" w:eastAsia="en-US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NoSpacing">
    <w:name w:val="No Spacing"/>
    <w:qFormat/>
    <w:pPr>
      <w:overflowPunct w:val="0"/>
    </w:pPr>
    <w:rPr>
      <w:rFonts w:ascii="Calibri" w:eastAsia="Calibri" w:hAnsi="Calibri"/>
      <w:color w:val="00000A"/>
      <w:sz w:val="22"/>
      <w:szCs w:val="22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MS Mincho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odyText3">
    <w:name w:val="Body Text 3"/>
    <w:basedOn w:val="Normal"/>
    <w:qFormat/>
    <w:pPr>
      <w:spacing w:after="120"/>
    </w:pPr>
    <w:rPr>
      <w:rFonts w:eastAsia="MS Mincho"/>
      <w:sz w:val="16"/>
      <w:szCs w:val="16"/>
    </w:rPr>
  </w:style>
  <w:style w:type="paragraph" w:customStyle="1" w:styleId="TextMain0">
    <w:name w:val="Text Main"/>
    <w:basedOn w:val="Normal"/>
    <w:qFormat/>
    <w:pPr>
      <w:widowControl w:val="0"/>
      <w:snapToGrid w:val="0"/>
      <w:spacing w:line="320" w:lineRule="atLeast"/>
      <w:ind w:left="449"/>
      <w:jc w:val="both"/>
    </w:pPr>
    <w:rPr>
      <w:rFonts w:eastAsia="MS PGothic"/>
      <w:sz w:val="22"/>
      <w:szCs w:val="22"/>
      <w:lang w:eastAsia="ja-JP"/>
    </w:rPr>
  </w:style>
  <w:style w:type="paragraph" w:customStyle="1" w:styleId="TextMain20">
    <w:name w:val="Text Main 2"/>
    <w:basedOn w:val="Normal"/>
    <w:qFormat/>
    <w:pPr>
      <w:widowControl w:val="0"/>
      <w:snapToGrid w:val="0"/>
      <w:spacing w:line="320" w:lineRule="atLeast"/>
      <w:ind w:left="808"/>
      <w:jc w:val="both"/>
    </w:pPr>
    <w:rPr>
      <w:rFonts w:eastAsia="MS PGothic"/>
      <w:sz w:val="22"/>
      <w:szCs w:val="22"/>
      <w:lang w:eastAsia="ja-JP"/>
    </w:rPr>
  </w:style>
  <w:style w:type="paragraph" w:customStyle="1" w:styleId="a3">
    <w:name w:val="図タイトル"/>
    <w:basedOn w:val="Normal"/>
    <w:qFormat/>
    <w:pPr>
      <w:widowControl w:val="0"/>
      <w:snapToGrid w:val="0"/>
      <w:spacing w:after="120" w:line="300" w:lineRule="atLeast"/>
      <w:jc w:val="center"/>
      <w:textAlignment w:val="baseline"/>
    </w:pPr>
    <w:rPr>
      <w:rFonts w:ascii="Arial" w:eastAsia="MS PGothic" w:hAnsi="Arial"/>
      <w:b/>
      <w:bCs/>
      <w:sz w:val="20"/>
      <w:szCs w:val="20"/>
      <w:lang w:eastAsia="ja-JP"/>
    </w:rPr>
  </w:style>
  <w:style w:type="paragraph" w:customStyle="1" w:styleId="a4">
    <w:name w:val="見出し４"/>
    <w:basedOn w:val="Heading4"/>
    <w:qFormat/>
    <w:pPr>
      <w:keepNext w:val="0"/>
      <w:widowControl w:val="0"/>
      <w:snapToGrid w:val="0"/>
      <w:spacing w:after="0"/>
      <w:jc w:val="both"/>
    </w:pPr>
    <w:rPr>
      <w:rFonts w:ascii="Arial" w:eastAsia="MS Gothic" w:hAnsi="Arial"/>
      <w:bCs w:val="0"/>
      <w:sz w:val="22"/>
      <w:szCs w:val="22"/>
    </w:rPr>
  </w:style>
  <w:style w:type="paragraph" w:customStyle="1" w:styleId="FigureSource0">
    <w:name w:val="Figure Source"/>
    <w:basedOn w:val="Normal"/>
    <w:qFormat/>
    <w:pPr>
      <w:widowControl w:val="0"/>
      <w:jc w:val="right"/>
    </w:pPr>
    <w:rPr>
      <w:rFonts w:eastAsia="MS Mincho"/>
      <w:kern w:val="2"/>
      <w:sz w:val="22"/>
    </w:rPr>
  </w:style>
  <w:style w:type="paragraph" w:customStyle="1" w:styleId="a5">
    <w:name w:val="図表出所"/>
    <w:basedOn w:val="Normal"/>
    <w:qFormat/>
    <w:pPr>
      <w:widowControl w:val="0"/>
      <w:tabs>
        <w:tab w:val="left" w:pos="2182"/>
      </w:tabs>
      <w:snapToGrid w:val="0"/>
      <w:jc w:val="both"/>
    </w:pPr>
    <w:rPr>
      <w:rFonts w:ascii="Arial Narrow" w:eastAsia="Arial Narrow" w:hAnsi="Arial Narrow"/>
      <w:kern w:val="2"/>
      <w:sz w:val="18"/>
      <w:szCs w:val="20"/>
    </w:rPr>
  </w:style>
  <w:style w:type="paragraph" w:customStyle="1" w:styleId="akti">
    <w:name w:val="akti"/>
    <w:basedOn w:val="Normal"/>
    <w:qFormat/>
    <w:pPr>
      <w:spacing w:before="280" w:after="280"/>
    </w:pPr>
    <w:rPr>
      <w:lang w:val="en-US" w:eastAsia="en-US"/>
    </w:rPr>
  </w:style>
  <w:style w:type="paragraph" w:customStyle="1" w:styleId="paragrafi">
    <w:name w:val="paragrafi"/>
    <w:basedOn w:val="Normal"/>
    <w:qFormat/>
    <w:pPr>
      <w:spacing w:before="280" w:after="280"/>
    </w:pPr>
    <w:rPr>
      <w:lang w:val="en-US" w:eastAsia="en-US"/>
    </w:rPr>
  </w:style>
  <w:style w:type="paragraph" w:customStyle="1" w:styleId="Akti0">
    <w:name w:val="Akti"/>
    <w:qFormat/>
    <w:pPr>
      <w:keepNext/>
      <w:widowControl w:val="0"/>
      <w:overflowPunct w:val="0"/>
      <w:jc w:val="center"/>
      <w:outlineLvl w:val="0"/>
    </w:pPr>
    <w:rPr>
      <w:rFonts w:ascii="CG Times" w:hAnsi="CG Times"/>
      <w:b/>
      <w:caps/>
      <w:color w:val="000000"/>
      <w:sz w:val="24"/>
      <w:lang w:val="en-GB"/>
    </w:rPr>
  </w:style>
  <w:style w:type="paragraph" w:customStyle="1" w:styleId="Autoriteti">
    <w:name w:val="Autoriteti"/>
    <w:next w:val="Normal"/>
    <w:qFormat/>
    <w:pPr>
      <w:keepNext/>
      <w:widowControl w:val="0"/>
      <w:overflowPunct w:val="0"/>
      <w:jc w:val="right"/>
    </w:pPr>
    <w:rPr>
      <w:rFonts w:ascii="CG Times" w:hAnsi="CG Times"/>
      <w:caps/>
      <w:color w:val="00000A"/>
      <w:sz w:val="22"/>
      <w:szCs w:val="22"/>
      <w:lang w:val="en-GB"/>
    </w:rPr>
  </w:style>
  <w:style w:type="paragraph" w:customStyle="1" w:styleId="AutoritetiEmer">
    <w:name w:val="Autoriteti_Emer"/>
    <w:next w:val="Normal"/>
    <w:qFormat/>
    <w:pPr>
      <w:widowControl w:val="0"/>
      <w:overflowPunct w:val="0"/>
      <w:jc w:val="right"/>
    </w:pPr>
    <w:rPr>
      <w:rFonts w:ascii="CG Times" w:hAnsi="CG Times"/>
      <w:b/>
      <w:color w:val="00000A"/>
      <w:sz w:val="22"/>
      <w:szCs w:val="22"/>
      <w:lang w:val="en-GB"/>
    </w:rPr>
  </w:style>
  <w:style w:type="paragraph" w:customStyle="1" w:styleId="BazLigjPropozues">
    <w:name w:val="Baz_Ligj_Propozues"/>
    <w:qFormat/>
    <w:pPr>
      <w:keepNext/>
      <w:widowControl w:val="0"/>
      <w:overflowPunct w:val="0"/>
      <w:ind w:firstLine="720"/>
      <w:jc w:val="both"/>
    </w:pPr>
    <w:rPr>
      <w:rFonts w:ascii="CG Times" w:hAnsi="CG Times"/>
      <w:color w:val="000000"/>
      <w:sz w:val="22"/>
      <w:szCs w:val="22"/>
      <w:lang w:val="en-GB"/>
    </w:rPr>
  </w:style>
  <w:style w:type="paragraph" w:customStyle="1" w:styleId="NumriData">
    <w:name w:val="Numri_Data"/>
    <w:next w:val="Normal"/>
    <w:qFormat/>
    <w:pPr>
      <w:keepNext/>
      <w:widowControl w:val="0"/>
      <w:overflowPunct w:val="0"/>
      <w:jc w:val="center"/>
      <w:outlineLvl w:val="0"/>
    </w:pPr>
    <w:rPr>
      <w:rFonts w:ascii="CG Times" w:hAnsi="CG Times"/>
      <w:b/>
      <w:color w:val="00000A"/>
      <w:sz w:val="24"/>
      <w:lang w:val="en-GB"/>
    </w:rPr>
  </w:style>
  <w:style w:type="paragraph" w:customStyle="1" w:styleId="Paragrafi0">
    <w:name w:val="Paragrafi"/>
    <w:qFormat/>
    <w:pPr>
      <w:widowControl w:val="0"/>
      <w:overflowPunct w:val="0"/>
      <w:ind w:firstLine="720"/>
      <w:jc w:val="both"/>
    </w:pPr>
    <w:rPr>
      <w:rFonts w:ascii="CG Times" w:hAnsi="CG Times"/>
      <w:color w:val="00000A"/>
      <w:sz w:val="22"/>
    </w:rPr>
  </w:style>
  <w:style w:type="paragraph" w:customStyle="1" w:styleId="Titulli">
    <w:name w:val="Titulli"/>
    <w:next w:val="Normal"/>
    <w:qFormat/>
    <w:pPr>
      <w:keepNext/>
      <w:widowControl w:val="0"/>
      <w:overflowPunct w:val="0"/>
      <w:jc w:val="center"/>
      <w:outlineLvl w:val="1"/>
    </w:pPr>
    <w:rPr>
      <w:rFonts w:ascii="CG Times" w:hAnsi="CG Times"/>
      <w:b/>
      <w:caps/>
      <w:color w:val="00000A"/>
      <w:sz w:val="24"/>
      <w:lang w:val="en-GB"/>
    </w:rPr>
  </w:style>
  <w:style w:type="paragraph" w:customStyle="1" w:styleId="TitulliTitull">
    <w:name w:val="Titulli_Titull"/>
    <w:qFormat/>
    <w:pPr>
      <w:keepNext/>
      <w:widowControl w:val="0"/>
      <w:overflowPunct w:val="0"/>
      <w:jc w:val="center"/>
      <w:outlineLvl w:val="0"/>
    </w:pPr>
    <w:rPr>
      <w:rFonts w:ascii="CG Times" w:hAnsi="CG Times"/>
      <w:caps/>
      <w:color w:val="00000A"/>
      <w:sz w:val="22"/>
      <w:szCs w:val="22"/>
      <w:lang w:val="en-GB"/>
    </w:rPr>
  </w:style>
  <w:style w:type="paragraph" w:customStyle="1" w:styleId="VENDOSI">
    <w:name w:val="VENDOSI"/>
    <w:next w:val="Normal"/>
    <w:qFormat/>
    <w:pPr>
      <w:keepNext/>
      <w:widowControl w:val="0"/>
      <w:overflowPunct w:val="0"/>
      <w:jc w:val="center"/>
    </w:pPr>
    <w:rPr>
      <w:rFonts w:ascii="CG Times" w:hAnsi="CG Times"/>
      <w:caps/>
      <w:color w:val="00000A"/>
      <w:sz w:val="24"/>
      <w:lang w:val="en-GB"/>
    </w:rPr>
  </w:style>
  <w:style w:type="paragraph" w:customStyle="1" w:styleId="a6">
    <w:name w:val="出所"/>
    <w:basedOn w:val="Normal"/>
    <w:qFormat/>
    <w:pPr>
      <w:widowControl w:val="0"/>
      <w:snapToGrid w:val="0"/>
      <w:spacing w:line="320" w:lineRule="atLeast"/>
      <w:jc w:val="center"/>
      <w:textAlignment w:val="baseline"/>
    </w:pPr>
    <w:rPr>
      <w:rFonts w:ascii="Arial Narrow" w:eastAsia="MS PGothic" w:hAnsi="Arial Narrow"/>
      <w:b/>
      <w:bCs/>
      <w:sz w:val="18"/>
      <w:szCs w:val="20"/>
      <w:lang w:eastAsia="ja-JP"/>
    </w:rPr>
  </w:style>
  <w:style w:type="paragraph" w:customStyle="1" w:styleId="Default">
    <w:name w:val="Default"/>
    <w:qFormat/>
    <w:pPr>
      <w:widowControl w:val="0"/>
      <w:overflowPunct w:val="0"/>
    </w:pPr>
    <w:rPr>
      <w:rFonts w:ascii="Verdana" w:hAnsi="Verdana" w:cs="Verdana"/>
      <w:color w:val="000000"/>
      <w:sz w:val="24"/>
      <w:szCs w:val="24"/>
    </w:rPr>
  </w:style>
  <w:style w:type="paragraph" w:customStyle="1" w:styleId="xmsobodytext">
    <w:name w:val="x_msobodytext"/>
    <w:basedOn w:val="Normal"/>
    <w:qFormat/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</vt:lpstr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</dc:title>
  <dc:subject/>
  <dc:creator>Alketi</dc:creator>
  <dc:description/>
  <cp:lastModifiedBy>Esmeralda Demiraj</cp:lastModifiedBy>
  <cp:revision>8</cp:revision>
  <cp:lastPrinted>2019-10-30T12:35:00Z</cp:lastPrinted>
  <dcterms:created xsi:type="dcterms:W3CDTF">2019-10-29T14:15:00Z</dcterms:created>
  <dcterms:modified xsi:type="dcterms:W3CDTF">2019-10-30T12:35:00Z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