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both"/>
        <w:rPr>
          <w:rFonts w:ascii="Verdana" w:hAnsi="Verdana"/>
          <w:b/>
          <w:b/>
          <w:sz w:val="4"/>
          <w:szCs w:val="4"/>
          <w:lang w:val="sq-AL"/>
        </w:rPr>
      </w:pPr>
      <w:r>
        <w:rPr>
          <w:rFonts w:ascii="Verdana" w:hAnsi="Verdana"/>
          <w:b/>
          <w:sz w:val="4"/>
          <w:szCs w:val="4"/>
          <w:lang w:val="sq-AL"/>
        </w:rPr>
        <w:drawing>
          <wp:anchor behindDoc="1" distT="0" distB="0" distL="114300" distR="114300" simplePos="0" locked="0" layoutInCell="1" allowOverlap="1" relativeHeight="2">
            <wp:simplePos x="0" y="0"/>
            <wp:positionH relativeFrom="column">
              <wp:posOffset>1964690</wp:posOffset>
            </wp:positionH>
            <wp:positionV relativeFrom="paragraph">
              <wp:posOffset>-182880</wp:posOffset>
            </wp:positionV>
            <wp:extent cx="1431290" cy="1492250"/>
            <wp:effectExtent l="0" t="0" r="0" b="0"/>
            <wp:wrapNone/>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1431290" cy="1492250"/>
                    </a:xfrm>
                    <a:prstGeom prst="rect">
                      <a:avLst/>
                    </a:prstGeom>
                  </pic:spPr>
                </pic:pic>
              </a:graphicData>
            </a:graphic>
          </wp:anchor>
        </w:drawing>
      </w:r>
      <w:bookmarkStart w:id="0" w:name="_GoBack"/>
      <w:bookmarkStart w:id="1" w:name="_GoBack"/>
      <w:bookmarkEnd w:id="1"/>
    </w:p>
    <w:p>
      <w:pPr>
        <w:pStyle w:val="Normal"/>
        <w:spacing w:lineRule="auto" w:line="276"/>
        <w:jc w:val="both"/>
        <w:rPr>
          <w:rFonts w:ascii="Verdana" w:hAnsi="Verdana"/>
          <w:b/>
          <w:b/>
          <w:sz w:val="4"/>
          <w:szCs w:val="4"/>
          <w:lang w:val="sq-AL"/>
        </w:rPr>
      </w:pPr>
      <w:r>
        <w:rPr>
          <w:rFonts w:ascii="Verdana" w:hAnsi="Verdana"/>
          <w:b/>
          <w:sz w:val="4"/>
          <w:szCs w:val="4"/>
          <w:lang w:val="sq-AL"/>
        </w:rPr>
      </w:r>
    </w:p>
    <w:p>
      <w:pPr>
        <w:pStyle w:val="Normal"/>
        <w:spacing w:lineRule="auto" w:line="276"/>
        <w:jc w:val="both"/>
        <w:rPr>
          <w:rFonts w:ascii="Verdana" w:hAnsi="Verdana"/>
          <w:b/>
          <w:b/>
          <w:sz w:val="4"/>
          <w:szCs w:val="4"/>
          <w:lang w:val="sq-AL"/>
        </w:rPr>
      </w:pPr>
      <w:r>
        <w:rPr>
          <w:rFonts w:ascii="Verdana" w:hAnsi="Verdana"/>
          <w:b/>
          <w:sz w:val="4"/>
          <w:szCs w:val="4"/>
          <w:lang w:val="sq-AL"/>
        </w:rPr>
      </w:r>
    </w:p>
    <w:p>
      <w:pPr>
        <w:pStyle w:val="Normal"/>
        <w:spacing w:lineRule="auto" w:line="276"/>
        <w:jc w:val="center"/>
        <w:rPr>
          <w:rFonts w:ascii="Verdana" w:hAnsi="Verdana"/>
          <w:b/>
          <w:b/>
          <w:lang w:val="sq-AL"/>
        </w:rPr>
      </w:pPr>
      <w:r>
        <w:rPr>
          <w:rFonts w:ascii="Verdana" w:hAnsi="Verdana"/>
          <w:b/>
          <w:lang w:val="sq-AL"/>
        </w:rPr>
      </w:r>
    </w:p>
    <w:p>
      <w:pPr>
        <w:pStyle w:val="Normal"/>
        <w:spacing w:lineRule="auto" w:line="276"/>
        <w:jc w:val="center"/>
        <w:rPr>
          <w:rFonts w:ascii="Verdana" w:hAnsi="Verdana"/>
          <w:b/>
          <w:b/>
          <w:lang w:val="sq-AL"/>
        </w:rPr>
      </w:pPr>
      <w:r>
        <w:rPr>
          <w:rFonts w:ascii="Verdana" w:hAnsi="Verdana"/>
          <w:b/>
          <w:lang w:val="sq-AL"/>
        </w:rPr>
        <w:drawing>
          <wp:anchor behindDoc="0" distT="0" distB="635" distL="114300" distR="114300" simplePos="0" locked="0" layoutInCell="1" allowOverlap="1" relativeHeight="3">
            <wp:simplePos x="0" y="0"/>
            <wp:positionH relativeFrom="column">
              <wp:posOffset>-132080</wp:posOffset>
            </wp:positionH>
            <wp:positionV relativeFrom="paragraph">
              <wp:posOffset>126365</wp:posOffset>
            </wp:positionV>
            <wp:extent cx="864235" cy="818515"/>
            <wp:effectExtent l="0" t="0" r="0" b="0"/>
            <wp:wrapNone/>
            <wp:docPr id="2" name="Picture 3" descr="Logo skende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 skenderbe"/>
                    <pic:cNvPicPr>
                      <a:picLocks noChangeAspect="1" noChangeArrowheads="1"/>
                    </pic:cNvPicPr>
                  </pic:nvPicPr>
                  <pic:blipFill>
                    <a:blip r:embed="rId3"/>
                    <a:stretch>
                      <a:fillRect/>
                    </a:stretch>
                  </pic:blipFill>
                  <pic:spPr bwMode="auto">
                    <a:xfrm>
                      <a:off x="0" y="0"/>
                      <a:ext cx="864235" cy="818515"/>
                    </a:xfrm>
                    <a:prstGeom prst="rect">
                      <a:avLst/>
                    </a:prstGeom>
                  </pic:spPr>
                </pic:pic>
              </a:graphicData>
            </a:graphic>
          </wp:anchor>
        </w:drawing>
      </w:r>
    </w:p>
    <w:p>
      <w:pPr>
        <w:pStyle w:val="Normal"/>
        <w:spacing w:lineRule="auto" w:line="276"/>
        <w:jc w:val="center"/>
        <w:rPr>
          <w:rFonts w:ascii="Verdana" w:hAnsi="Verdana"/>
          <w:b/>
          <w:b/>
          <w:lang w:val="sq-AL"/>
        </w:rPr>
      </w:pPr>
      <w:r>
        <w:rPr>
          <w:rFonts w:ascii="Verdana" w:hAnsi="Verdana"/>
          <w:b/>
          <w:lang w:val="sq-AL"/>
        </w:rPr>
      </w:r>
    </w:p>
    <w:p>
      <w:pPr>
        <w:pStyle w:val="Normal"/>
        <w:spacing w:lineRule="auto" w:line="276"/>
        <w:jc w:val="center"/>
        <w:rPr>
          <w:rFonts w:ascii="Verdana" w:hAnsi="Verdana"/>
          <w:b/>
          <w:b/>
          <w:sz w:val="20"/>
          <w:szCs w:val="20"/>
          <w:lang w:val="sq-AL"/>
        </w:rPr>
      </w:pPr>
      <w:r>
        <w:rPr>
          <w:rFonts w:ascii="Verdana" w:hAnsi="Verdana"/>
          <w:b/>
          <w:sz w:val="20"/>
          <w:szCs w:val="20"/>
          <w:lang w:val="sq-AL"/>
        </w:rPr>
        <mc:AlternateContent>
          <mc:Choice Requires="wps">
            <w:drawing>
              <wp:anchor behindDoc="1" distT="0" distB="0" distL="114300" distR="114300" simplePos="0" locked="0" layoutInCell="1" allowOverlap="1" relativeHeight="4">
                <wp:simplePos x="0" y="0"/>
                <wp:positionH relativeFrom="column">
                  <wp:posOffset>3166110</wp:posOffset>
                </wp:positionH>
                <wp:positionV relativeFrom="paragraph">
                  <wp:posOffset>128905</wp:posOffset>
                </wp:positionV>
                <wp:extent cx="2201545" cy="7620"/>
                <wp:effectExtent l="7620" t="10795" r="7620" b="7620"/>
                <wp:wrapNone/>
                <wp:docPr id="3" name="Straight Arrow Connector 2"/>
                <a:graphic xmlns:a="http://schemas.openxmlformats.org/drawingml/2006/main">
                  <a:graphicData uri="http://schemas.microsoft.com/office/word/2010/wordprocessingShape">
                    <wps:wsp>
                      <wps:cNvSpPr/>
                      <wps:spPr>
                        <a:xfrm>
                          <a:off x="0" y="0"/>
                          <a:ext cx="2201040" cy="6840"/>
                        </a:xfrm>
                        <a:custGeom>
                          <a:avLst/>
                          <a:gdLst/>
                          <a:ahLst/>
                          <a:rect l="l" t="t" r="r" b="b"/>
                          <a:pathLst>
                            <a:path w="21600" h="21600">
                              <a:moveTo>
                                <a:pt x="0" y="0"/>
                              </a:moveTo>
                              <a:lnTo>
                                <a:pt x="21600" y="21600"/>
                              </a:lnTo>
                            </a:path>
                          </a:pathLst>
                        </a:custGeom>
                        <a:noFill/>
                        <a:ln w="12600">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5">
                <wp:simplePos x="0" y="0"/>
                <wp:positionH relativeFrom="column">
                  <wp:posOffset>765810</wp:posOffset>
                </wp:positionH>
                <wp:positionV relativeFrom="paragraph">
                  <wp:posOffset>128905</wp:posOffset>
                </wp:positionV>
                <wp:extent cx="1524635" cy="7620"/>
                <wp:effectExtent l="7620" t="10795" r="8255" b="7620"/>
                <wp:wrapNone/>
                <wp:docPr id="4" name="Straight Arrow Connector 1"/>
                <a:graphic xmlns:a="http://schemas.openxmlformats.org/drawingml/2006/main">
                  <a:graphicData uri="http://schemas.microsoft.com/office/word/2010/wordprocessingShape">
                    <wps:wsp>
                      <wps:cNvSpPr/>
                      <wps:spPr>
                        <a:xfrm>
                          <a:off x="0" y="0"/>
                          <a:ext cx="1523880" cy="6840"/>
                        </a:xfrm>
                        <a:custGeom>
                          <a:avLst/>
                          <a:gdLst/>
                          <a:ahLst/>
                          <a:rect l="l" t="t" r="r" b="b"/>
                          <a:pathLst>
                            <a:path w="21600" h="21600">
                              <a:moveTo>
                                <a:pt x="0" y="0"/>
                              </a:moveTo>
                              <a:lnTo>
                                <a:pt x="21600" y="21600"/>
                              </a:lnTo>
                            </a:path>
                          </a:pathLst>
                        </a:custGeom>
                        <a:noFill/>
                        <a:ln w="12600">
                          <a:round/>
                        </a:ln>
                      </wps:spPr>
                      <wps:style>
                        <a:lnRef idx="0"/>
                        <a:fillRef idx="0"/>
                        <a:effectRef idx="0"/>
                        <a:fontRef idx="minor"/>
                      </wps:style>
                      <wps:bodyPr/>
                    </wps:wsp>
                  </a:graphicData>
                </a:graphic>
              </wp:anchor>
            </w:drawing>
          </mc:Choice>
          <mc:Fallback>
            <w:pict/>
          </mc:Fallback>
        </mc:AlternateContent>
      </w:r>
    </w:p>
    <w:p>
      <w:pPr>
        <w:pStyle w:val="Normal"/>
        <w:spacing w:lineRule="auto" w:line="276"/>
        <w:jc w:val="center"/>
        <w:rPr>
          <w:rFonts w:ascii="Verdana" w:hAnsi="Verdana"/>
          <w:b/>
          <w:b/>
          <w:sz w:val="18"/>
          <w:szCs w:val="18"/>
          <w:lang w:val="sq-AL"/>
        </w:rPr>
      </w:pPr>
      <w:r>
        <w:rPr>
          <w:rFonts w:ascii="Verdana" w:hAnsi="Verdana"/>
          <w:b/>
          <w:sz w:val="18"/>
          <w:szCs w:val="18"/>
          <w:lang w:val="sq-AL"/>
        </w:rPr>
      </w:r>
    </w:p>
    <w:p>
      <w:pPr>
        <w:pStyle w:val="Normal"/>
        <w:spacing w:lineRule="auto" w:line="276"/>
        <w:jc w:val="center"/>
        <w:rPr/>
      </w:pPr>
      <w:r>
        <w:rPr>
          <w:b/>
          <w:sz w:val="18"/>
          <w:szCs w:val="18"/>
          <w:lang w:val="sq-AL"/>
        </w:rPr>
        <w:t xml:space="preserve">     </w:t>
      </w:r>
      <w:r>
        <w:rPr>
          <w:b/>
          <w:sz w:val="16"/>
          <w:szCs w:val="16"/>
          <w:lang w:val="sq-AL"/>
        </w:rPr>
        <w:t>R  E  P U  B  L  I  K  A    E   S  H  Q  I  P  Ë  R  I  S  Ë</w:t>
      </w:r>
      <w:r>
        <w:rPr>
          <w:b/>
          <w:lang w:val="sq-AL"/>
        </w:rPr>
        <w:br/>
        <w:t>KËSHILLI BASHKIAK</w:t>
      </w:r>
    </w:p>
    <w:p>
      <w:pPr>
        <w:pStyle w:val="Normal"/>
        <w:spacing w:lineRule="auto" w:line="276"/>
        <w:jc w:val="center"/>
        <w:rPr>
          <w:b/>
          <w:b/>
          <w:sz w:val="16"/>
          <w:szCs w:val="16"/>
          <w:lang w:val="sq-AL"/>
        </w:rPr>
      </w:pPr>
      <w:r>
        <w:rPr>
          <w:b/>
          <w:sz w:val="16"/>
          <w:szCs w:val="16"/>
          <w:lang w:val="sq-AL"/>
        </w:rPr>
      </w:r>
    </w:p>
    <w:p>
      <w:pPr>
        <w:pStyle w:val="Normal"/>
        <w:spacing w:lineRule="auto" w:line="276"/>
        <w:jc w:val="center"/>
        <w:rPr/>
      </w:pPr>
      <w:r>
        <w:rPr>
          <w:b/>
          <w:lang w:val="sq-AL"/>
        </w:rPr>
        <w:t>V E N D I M</w:t>
      </w:r>
    </w:p>
    <w:p>
      <w:pPr>
        <w:pStyle w:val="Normal"/>
        <w:spacing w:lineRule="auto" w:line="276"/>
        <w:jc w:val="center"/>
        <w:rPr>
          <w:b/>
          <w:b/>
          <w:sz w:val="16"/>
          <w:szCs w:val="16"/>
          <w:lang w:val="sq-AL"/>
        </w:rPr>
      </w:pPr>
      <w:r>
        <w:rPr>
          <w:b/>
          <w:sz w:val="16"/>
          <w:szCs w:val="16"/>
          <w:lang w:val="sq-AL"/>
        </w:rPr>
      </w:r>
    </w:p>
    <w:p>
      <w:pPr>
        <w:pStyle w:val="Normal"/>
        <w:keepNext w:val="true"/>
        <w:numPr>
          <w:ilvl w:val="0"/>
          <w:numId w:val="0"/>
        </w:numPr>
        <w:spacing w:before="0" w:after="0"/>
        <w:contextualSpacing/>
        <w:jc w:val="center"/>
        <w:outlineLvl w:val="2"/>
        <w:rPr/>
      </w:pPr>
      <w:r>
        <w:rPr>
          <w:bCs/>
          <w:lang w:eastAsia="en-GB"/>
        </w:rPr>
        <w:t xml:space="preserve">Nr. </w:t>
      </w:r>
      <w:r>
        <w:rPr>
          <w:bCs/>
          <w:lang w:eastAsia="en-GB"/>
        </w:rPr>
        <w:t>101,</w:t>
      </w:r>
      <w:r>
        <w:rPr>
          <w:bCs/>
          <w:lang w:eastAsia="en-GB"/>
        </w:rPr>
        <w:t xml:space="preserve"> datë </w:t>
      </w:r>
      <w:r>
        <w:rPr>
          <w:bCs/>
          <w:lang w:eastAsia="en-GB"/>
        </w:rPr>
        <w:t>24.08.</w:t>
      </w:r>
      <w:r>
        <w:rPr>
          <w:bCs/>
          <w:lang w:eastAsia="en-GB"/>
        </w:rPr>
        <w:t>2018</w:t>
      </w:r>
    </w:p>
    <w:p>
      <w:pPr>
        <w:pStyle w:val="Normal"/>
        <w:keepNext w:val="true"/>
        <w:numPr>
          <w:ilvl w:val="0"/>
          <w:numId w:val="0"/>
        </w:numPr>
        <w:spacing w:before="0" w:after="0"/>
        <w:contextualSpacing/>
        <w:jc w:val="center"/>
        <w:outlineLvl w:val="2"/>
        <w:rPr>
          <w:bCs/>
          <w:sz w:val="16"/>
          <w:szCs w:val="16"/>
          <w:lang w:eastAsia="en-GB"/>
        </w:rPr>
      </w:pPr>
      <w:r>
        <w:rPr>
          <w:bCs/>
          <w:sz w:val="16"/>
          <w:szCs w:val="16"/>
          <w:lang w:eastAsia="en-GB"/>
        </w:rPr>
      </w:r>
    </w:p>
    <w:p>
      <w:pPr>
        <w:pStyle w:val="Normal"/>
        <w:rPr>
          <w:b/>
          <w:b/>
          <w:sz w:val="16"/>
          <w:szCs w:val="16"/>
          <w:lang w:val="sq-AL" w:eastAsia="en-US"/>
        </w:rPr>
      </w:pPr>
      <w:r>
        <w:rPr>
          <w:b/>
          <w:sz w:val="16"/>
          <w:szCs w:val="16"/>
          <w:lang w:val="sq-AL" w:eastAsia="en-US"/>
        </w:rPr>
      </w:r>
    </w:p>
    <w:p>
      <w:pPr>
        <w:pStyle w:val="Normal"/>
        <w:tabs>
          <w:tab w:val="left" w:pos="1980" w:leader="none"/>
        </w:tabs>
        <w:jc w:val="center"/>
        <w:rPr>
          <w:b/>
          <w:b/>
          <w:lang w:val="sq-AL" w:eastAsia="sq-AL"/>
        </w:rPr>
      </w:pPr>
      <w:r>
        <w:rPr>
          <w:b/>
          <w:lang w:val="sq-AL" w:eastAsia="sq-AL"/>
        </w:rPr>
        <w:t>PËR</w:t>
      </w:r>
    </w:p>
    <w:p>
      <w:pPr>
        <w:pStyle w:val="Normal"/>
        <w:spacing w:lineRule="auto" w:line="276" w:before="0" w:after="200"/>
        <w:jc w:val="center"/>
        <w:rPr/>
      </w:pPr>
      <w:r>
        <w:rPr>
          <w:b/>
          <w:lang w:val="sq-AL" w:eastAsia="sq-AL"/>
        </w:rPr>
        <w:t xml:space="preserve">MIRATIMIN E FAMILJEVE APLIKUESE QË PËRFITOJNË NGA PROGRAMI I BLLOK-NDIHMËS EKONOMIKE DERI NË 6 PËRQIND, NGA FONDI I KUSHTËZUAR DHE NGA BUXHETI I BASHKISË TIRANË, </w:t>
      </w:r>
      <w:r>
        <w:rPr>
          <w:b/>
          <w:smallCaps/>
          <w:lang w:val="sq-AL" w:eastAsia="sq-AL"/>
        </w:rPr>
        <w:t>PËR PERIUDHËN 1-31 KORRIK 2018</w:t>
      </w:r>
    </w:p>
    <w:p>
      <w:pPr>
        <w:pStyle w:val="Normal"/>
        <w:jc w:val="both"/>
        <w:rPr/>
      </w:pPr>
      <w:r>
        <w:rPr>
          <w:lang w:val="sq-AL" w:eastAsia="sq-AL"/>
        </w:rPr>
        <w:t xml:space="preserve">Në mbështetje të nenit 8, pika 2, nenit 9, pika 1, nënpika 1.1, shkronjat “a” dhe “b”, nenit 24, nenit 55, pikat 2 dhe 6, të ligjit nr. 139/2015 “Për vetëqeverisjen vendore”, nenit 21 të ligjit nr. 9355, datë 10.03.2005 “Për ndihmën dhe shërbimet shoqërore” të ndryshuar, pikës 13, të Kreut II, të vendimit nr. 955, datë 07.12.2016 të Këshillit të Ministrave “Për përcaktimin e kritereve të procedurave, dokumentacionit dhe masës së përfitimit të ndihmës ekonomike” të ndryshuar, pikave 1 dhe 2, të </w:t>
      </w:r>
      <w:r>
        <w:rPr>
          <w:bCs/>
          <w:lang w:val="sq-AL" w:eastAsia="sq-AL"/>
        </w:rPr>
        <w:t xml:space="preserve">udhëzimit nr. 5, datë 17.02.2017 të Ministrit të Mirëqenies Sociale dhe Rinisë “Për përfitimin e fondit të kushtëzuar për bllok-ndihmën ekonomike deri në 6 për qind” të ndryshuar, vendimit nr. 132, datë 23.12.2017 të Këshillit Bashkiak Tiranë “Për miratimin e programit buxhetor afatmesëm 2018-2020 dhe detajimin e buxhetit të Bashkisë së Tiranës për vitin 2020” të ndryshuar, vendimit nr. 19, datë 28.02.2018 </w:t>
      </w:r>
      <w:r>
        <w:rPr>
          <w:lang w:val="sq-AL" w:eastAsia="sq-AL"/>
        </w:rPr>
        <w:t xml:space="preserve">të Këshillit Bashkiak “Për miratimin e kritereve, procedurave, dokumentacionit, dhe sistemit të pikëzimit, për përdorimin e fondit të kushtëzuar mbi programin e bllok-ndihmës ekonomike deri në 6 përqind ose me fondet e buxhetit vendor”, si dhe referuar Raportit Përmbledhës, </w:t>
      </w:r>
      <w:r>
        <w:rPr>
          <w:color w:val="auto"/>
          <w:lang w:val="sq-AL" w:eastAsia="sq-AL"/>
        </w:rPr>
        <w:t xml:space="preserve">nr.prot 31233, datë 17.08.2018, me propozim të Kryetarit të Bashkisë, Këshilli Bashkiak, </w:t>
      </w:r>
    </w:p>
    <w:p>
      <w:pPr>
        <w:pStyle w:val="Normal"/>
        <w:jc w:val="both"/>
        <w:rPr>
          <w:color w:val="000000"/>
          <w:sz w:val="16"/>
          <w:szCs w:val="16"/>
          <w:lang w:val="sq-AL" w:eastAsia="sq-AL"/>
        </w:rPr>
      </w:pPr>
      <w:r>
        <w:rPr>
          <w:color w:val="000000"/>
          <w:sz w:val="16"/>
          <w:szCs w:val="16"/>
          <w:lang w:val="sq-AL" w:eastAsia="sq-AL"/>
        </w:rPr>
      </w:r>
    </w:p>
    <w:p>
      <w:pPr>
        <w:pStyle w:val="Normal"/>
        <w:jc w:val="center"/>
        <w:rPr>
          <w:b/>
          <w:b/>
          <w:lang w:val="pt-BR" w:eastAsia="sq-AL"/>
        </w:rPr>
      </w:pPr>
      <w:r>
        <w:rPr>
          <w:b/>
          <w:lang w:val="pt-BR" w:eastAsia="sq-AL"/>
        </w:rPr>
        <w:t>V E N D O S I:</w:t>
      </w:r>
    </w:p>
    <w:p>
      <w:pPr>
        <w:pStyle w:val="Normal"/>
        <w:jc w:val="center"/>
        <w:rPr>
          <w:sz w:val="16"/>
          <w:szCs w:val="16"/>
          <w:lang w:val="pt-BR" w:eastAsia="sq-AL"/>
        </w:rPr>
      </w:pPr>
      <w:r>
        <w:rPr>
          <w:sz w:val="16"/>
          <w:szCs w:val="16"/>
          <w:lang w:val="pt-BR" w:eastAsia="sq-AL"/>
        </w:rPr>
      </w:r>
    </w:p>
    <w:p>
      <w:pPr>
        <w:pStyle w:val="NoSpacing"/>
        <w:numPr>
          <w:ilvl w:val="0"/>
          <w:numId w:val="1"/>
        </w:numPr>
        <w:tabs>
          <w:tab w:val="left" w:pos="270" w:leader="none"/>
        </w:tabs>
        <w:jc w:val="both"/>
        <w:rPr/>
      </w:pPr>
      <w:r>
        <w:rPr>
          <w:rFonts w:eastAsia="Calibri"/>
        </w:rPr>
        <w:t>Miratimin e listës së familjeve përfituese nga programi i bllok-ndihmës ekonomike deri në 6 përqind nga fondi i kushëzuar, për periudhën 1-31 Korrik 2018, sipas tabelës  nr.1, bashkëlidhur dhe pjesë përbërëse e këtij vendimi.</w:t>
      </w:r>
    </w:p>
    <w:p>
      <w:pPr>
        <w:pStyle w:val="NoSpacing"/>
        <w:numPr>
          <w:ilvl w:val="0"/>
          <w:numId w:val="1"/>
        </w:numPr>
        <w:jc w:val="both"/>
        <w:rPr/>
      </w:pPr>
      <w:r>
        <w:rPr>
          <w:rFonts w:eastAsia="Calibri"/>
        </w:rPr>
        <w:t>Miratimin e listës së familjeve përfituese nga programi i bllok-ndihmës ekonomike deri në 6 përqind nga buxheti i Bashkisë Tiranë, për periudhën 1-31 Korrik 2018, sipas tabelës nr. 2, bashkëlidhur dhe pjesë përbërëse e këtij vendimi.</w:t>
      </w:r>
    </w:p>
    <w:p>
      <w:pPr>
        <w:pStyle w:val="NoSpacing"/>
        <w:numPr>
          <w:ilvl w:val="0"/>
          <w:numId w:val="1"/>
        </w:numPr>
        <w:jc w:val="both"/>
        <w:rPr/>
      </w:pPr>
      <w:r>
        <w:rPr>
          <w:rFonts w:eastAsia="Calibri"/>
          <w:lang w:val="sq-AL" w:eastAsia="sq-AL"/>
        </w:rPr>
        <w:t>Efektet financiare sipas pikave 1 dhe 2, të këtij vendimi, do të mbulohen nga fondi i vënë në dispozicion nga fondi i kushtëzuar dhe buxheti vendor për programin e bllok-ndihmës ekonomike deri në 6 përqind.</w:t>
      </w:r>
    </w:p>
    <w:p>
      <w:pPr>
        <w:pStyle w:val="NoSpacing"/>
        <w:numPr>
          <w:ilvl w:val="0"/>
          <w:numId w:val="1"/>
        </w:numPr>
        <w:jc w:val="both"/>
        <w:rPr>
          <w:rFonts w:eastAsia="Calibri"/>
          <w:bCs/>
          <w:lang w:val="sq-AL" w:eastAsia="sq-AL"/>
        </w:rPr>
      </w:pPr>
      <w:r>
        <w:rPr>
          <w:rFonts w:eastAsia="Calibri"/>
          <w:lang w:val="pt-BR" w:eastAsia="sq-AL"/>
        </w:rPr>
        <w:t xml:space="preserve">Ngarkohen Drejtoria e Përgjithshme e Menaxhimit Financiar, Drejtoria e Përgjithshme e Shërbimeve Sociale dhe Njësitë Administrative </w:t>
      </w:r>
      <w:r>
        <w:rPr>
          <w:rFonts w:eastAsia="Calibri"/>
          <w:lang w:val="sq-AL" w:eastAsia="sq-AL"/>
        </w:rPr>
        <w:t>të Bashkisë Tiranë për ndjekjen dhe zbatimin e këtij vendimi.</w:t>
      </w:r>
    </w:p>
    <w:p>
      <w:pPr>
        <w:pStyle w:val="Normal"/>
        <w:rPr>
          <w:sz w:val="16"/>
          <w:szCs w:val="16"/>
          <w:lang w:val="pt-BR" w:eastAsia="sq-AL"/>
        </w:rPr>
      </w:pPr>
      <w:r>
        <w:rPr>
          <w:sz w:val="16"/>
          <w:szCs w:val="16"/>
          <w:lang w:val="pt-BR" w:eastAsia="sq-AL"/>
        </w:rPr>
      </w:r>
    </w:p>
    <w:p>
      <w:pPr>
        <w:pStyle w:val="NoSpacing"/>
        <w:jc w:val="both"/>
        <w:rPr>
          <w:color w:val="auto"/>
          <w:lang w:val="sq-AL" w:eastAsia="ja-JP"/>
        </w:rPr>
      </w:pPr>
      <w:r>
        <w:rPr>
          <w:lang w:val="pt-BR" w:eastAsia="sq-AL"/>
        </w:rPr>
        <w:t xml:space="preserve">Ky vendim hyn në fuqi </w:t>
      </w:r>
      <w:r>
        <w:rPr>
          <w:lang w:val="sq-AL"/>
        </w:rPr>
        <w:t xml:space="preserve">sipas përcaktimeve të nenit 55, pika 6, të ligjit nr. 139/2015 “Për vetëqeverisjen vendore” </w:t>
      </w:r>
      <w:r>
        <w:rPr>
          <w:rFonts w:eastAsia="Calibri"/>
          <w:color w:val="auto"/>
          <w:lang w:val="sq-AL" w:eastAsia="en-GB"/>
        </w:rPr>
        <w:t>dhe pas konfirmimit ligjor nga Institucioni i Prefektit të Qarkut Tiranë</w:t>
      </w:r>
      <w:r>
        <w:rPr>
          <w:color w:val="auto"/>
          <w:lang w:val="sq-AL" w:eastAsia="ja-JP"/>
        </w:rPr>
        <w:t>.</w:t>
      </w:r>
    </w:p>
    <w:p>
      <w:pPr>
        <w:pStyle w:val="Normal"/>
        <w:rPr>
          <w:sz w:val="16"/>
          <w:szCs w:val="16"/>
          <w:lang w:val="pt-BR" w:eastAsia="sq-AL"/>
        </w:rPr>
      </w:pPr>
      <w:r>
        <w:rPr>
          <w:sz w:val="16"/>
          <w:szCs w:val="16"/>
          <w:lang w:val="pt-BR" w:eastAsia="sq-AL"/>
        </w:rPr>
      </w:r>
    </w:p>
    <w:p>
      <w:pPr>
        <w:pStyle w:val="NoSpacing"/>
        <w:jc w:val="center"/>
        <w:rPr/>
      </w:pPr>
      <w:r>
        <w:rPr/>
        <w:t>K R Y E T A R</w:t>
      </w:r>
    </w:p>
    <w:p>
      <w:pPr>
        <w:pStyle w:val="NoSpacing"/>
        <w:jc w:val="center"/>
        <w:rPr>
          <w:sz w:val="16"/>
          <w:szCs w:val="16"/>
        </w:rPr>
      </w:pPr>
      <w:r>
        <w:rPr>
          <w:sz w:val="16"/>
          <w:szCs w:val="16"/>
        </w:rPr>
      </w:r>
    </w:p>
    <w:p>
      <w:pPr>
        <w:pStyle w:val="NoSpacing"/>
        <w:jc w:val="center"/>
        <w:rPr>
          <w:sz w:val="16"/>
          <w:szCs w:val="16"/>
        </w:rPr>
      </w:pPr>
      <w:r>
        <w:rPr>
          <w:sz w:val="16"/>
          <w:szCs w:val="16"/>
        </w:rPr>
      </w:r>
    </w:p>
    <w:p>
      <w:pPr>
        <w:pStyle w:val="NoSpacing"/>
        <w:jc w:val="center"/>
        <w:rPr>
          <w:b/>
          <w:b/>
          <w:bCs/>
        </w:rPr>
      </w:pPr>
      <w:r>
        <w:rPr>
          <w:b/>
          <w:bCs/>
        </w:rPr>
        <w:t>ALDRIN DALIPI</w:t>
      </w:r>
    </w:p>
    <w:p>
      <w:pPr>
        <w:pStyle w:val="Normal"/>
        <w:jc w:val="center"/>
        <w:rPr/>
      </w:pPr>
      <w:r>
        <w:rPr/>
      </w:r>
    </w:p>
    <w:sectPr>
      <w:type w:val="nextPage"/>
      <w:pgSz w:w="11906" w:h="16838"/>
      <w:pgMar w:left="1530" w:right="1466" w:header="0" w:top="450" w:footer="0" w:bottom="27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Verdana">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2"/>
        <w:b/>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9"/>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102ec"/>
    <w:pPr>
      <w:widowControl/>
      <w:bidi w:val="0"/>
      <w:jc w:val="left"/>
    </w:pPr>
    <w:rPr>
      <w:rFonts w:ascii="Times New Roman" w:hAnsi="Times New Roman" w:eastAsia="Times New Roman" w:cs="Times New Roman"/>
      <w:color w:val="00000A"/>
      <w:kern w:val="0"/>
      <w:sz w:val="24"/>
      <w:szCs w:val="24"/>
      <w:lang w:val="it-IT" w:eastAsia="it-IT" w:bidi="ar-SA"/>
    </w:rPr>
  </w:style>
  <w:style w:type="paragraph" w:styleId="Heading3">
    <w:name w:val="Heading 3"/>
    <w:basedOn w:val="Normal"/>
    <w:next w:val="Normal"/>
    <w:link w:val="Heading3Char"/>
    <w:qFormat/>
    <w:rsid w:val="009102ec"/>
    <w:pPr>
      <w:keepNext w:val="true"/>
      <w:outlineLvl w:val="2"/>
    </w:pPr>
    <w:rPr>
      <w:b/>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qFormat/>
    <w:rsid w:val="009102ec"/>
    <w:rPr>
      <w:rFonts w:ascii="Times New Roman" w:hAnsi="Times New Roman" w:eastAsia="Times New Roman" w:cs="Times New Roman"/>
      <w:b/>
      <w:sz w:val="24"/>
      <w:szCs w:val="24"/>
      <w:lang w:val="it-IT" w:eastAsia="it-IT"/>
    </w:rPr>
  </w:style>
  <w:style w:type="character" w:styleId="FooterChar" w:customStyle="1">
    <w:name w:val="Footer Char"/>
    <w:basedOn w:val="DefaultParagraphFont"/>
    <w:link w:val="Footer"/>
    <w:uiPriority w:val="99"/>
    <w:qFormat/>
    <w:rsid w:val="009102ec"/>
    <w:rPr>
      <w:rFonts w:ascii="Times New Roman" w:hAnsi="Times New Roman" w:eastAsia="Times New Roman" w:cs="Times New Roman"/>
      <w:sz w:val="24"/>
      <w:szCs w:val="24"/>
      <w:lang w:val="it-IT" w:eastAsia="it-IT"/>
    </w:rPr>
  </w:style>
  <w:style w:type="character" w:styleId="Pagenumber">
    <w:name w:val="page number"/>
    <w:basedOn w:val="DefaultParagraphFont"/>
    <w:qFormat/>
    <w:rsid w:val="009102ec"/>
    <w:rPr/>
  </w:style>
  <w:style w:type="character" w:styleId="NoSpacingChar" w:customStyle="1">
    <w:name w:val="No Spacing Char"/>
    <w:link w:val="NoSpacing"/>
    <w:uiPriority w:val="1"/>
    <w:qFormat/>
    <w:rsid w:val="009102ec"/>
    <w:rPr>
      <w:rFonts w:ascii="Times New Roman" w:hAnsi="Times New Roman" w:eastAsia="Times New Roman" w:cs="Times New Roman"/>
      <w:sz w:val="24"/>
      <w:szCs w:val="24"/>
    </w:rPr>
  </w:style>
  <w:style w:type="character" w:styleId="HeaderChar" w:customStyle="1">
    <w:name w:val="Header Char"/>
    <w:basedOn w:val="DefaultParagraphFont"/>
    <w:link w:val="Header"/>
    <w:uiPriority w:val="99"/>
    <w:qFormat/>
    <w:rsid w:val="00756b83"/>
    <w:rPr>
      <w:rFonts w:ascii="Times New Roman" w:hAnsi="Times New Roman" w:eastAsia="Times New Roman" w:cs="Times New Roman"/>
      <w:sz w:val="24"/>
      <w:szCs w:val="24"/>
      <w:lang w:val="it-IT" w:eastAsia="it-IT"/>
    </w:rPr>
  </w:style>
  <w:style w:type="character" w:styleId="BalloonTextChar" w:customStyle="1">
    <w:name w:val="Balloon Text Char"/>
    <w:basedOn w:val="DefaultParagraphFont"/>
    <w:link w:val="BalloonText"/>
    <w:uiPriority w:val="99"/>
    <w:semiHidden/>
    <w:qFormat/>
    <w:rsid w:val="00864ffa"/>
    <w:rPr>
      <w:rFonts w:ascii="Tahoma" w:hAnsi="Tahoma" w:eastAsia="Times New Roman" w:cs="Tahoma"/>
      <w:sz w:val="16"/>
      <w:szCs w:val="16"/>
      <w:lang w:val="it-IT" w:eastAsia="it-IT"/>
    </w:rPr>
  </w:style>
  <w:style w:type="character" w:styleId="FootnoteTextChar" w:customStyle="1">
    <w:name w:val="Footnote Text Char"/>
    <w:basedOn w:val="DefaultParagraphFont"/>
    <w:link w:val="FootnoteText"/>
    <w:uiPriority w:val="99"/>
    <w:semiHidden/>
    <w:qFormat/>
    <w:rsid w:val="00891b47"/>
    <w:rPr>
      <w:sz w:val="20"/>
      <w:szCs w:val="20"/>
    </w:rPr>
  </w:style>
  <w:style w:type="character" w:styleId="FootnoteCharacters" w:customStyle="1">
    <w:name w:val="Footnote Characters"/>
    <w:semiHidden/>
    <w:qFormat/>
    <w:rsid w:val="00891b47"/>
    <w:rPr>
      <w:vertAlign w:val="superscript"/>
    </w:rPr>
  </w:style>
  <w:style w:type="character" w:styleId="FootnoteAnchor" w:customStyle="1">
    <w:name w:val="Footnote Anchor"/>
    <w:rPr>
      <w:vertAlign w:val="superscript"/>
    </w:rPr>
  </w:style>
  <w:style w:type="character" w:styleId="BodyTextIndentChar" w:customStyle="1">
    <w:name w:val="Body Text Indent Char"/>
    <w:basedOn w:val="DefaultParagraphFont"/>
    <w:link w:val="BodyTextIndent"/>
    <w:qFormat/>
    <w:rsid w:val="00891b47"/>
    <w:rPr>
      <w:rFonts w:ascii="Times New Roman" w:hAnsi="Times New Roman" w:eastAsia="Times New Roman" w:cs="Times New Roman"/>
      <w:sz w:val="28"/>
      <w:szCs w:val="20"/>
      <w:lang w:val="it-IT"/>
    </w:rPr>
  </w:style>
  <w:style w:type="character" w:styleId="Annotationreference">
    <w:name w:val="annotation reference"/>
    <w:basedOn w:val="DefaultParagraphFont"/>
    <w:uiPriority w:val="99"/>
    <w:semiHidden/>
    <w:unhideWhenUsed/>
    <w:qFormat/>
    <w:rsid w:val="00891b47"/>
    <w:rPr>
      <w:sz w:val="16"/>
      <w:szCs w:val="16"/>
    </w:rPr>
  </w:style>
  <w:style w:type="character" w:styleId="CommentTextChar" w:customStyle="1">
    <w:name w:val="Comment Text Char"/>
    <w:basedOn w:val="DefaultParagraphFont"/>
    <w:link w:val="CommentText"/>
    <w:uiPriority w:val="99"/>
    <w:semiHidden/>
    <w:qFormat/>
    <w:rsid w:val="00891b47"/>
    <w:rPr>
      <w:sz w:val="20"/>
      <w:szCs w:val="20"/>
    </w:rPr>
  </w:style>
  <w:style w:type="character" w:styleId="CommentSubjectChar" w:customStyle="1">
    <w:name w:val="Comment Subject Char"/>
    <w:basedOn w:val="CommentTextChar"/>
    <w:link w:val="CommentSubject"/>
    <w:uiPriority w:val="99"/>
    <w:semiHidden/>
    <w:qFormat/>
    <w:rsid w:val="00891b47"/>
    <w:rPr>
      <w:b/>
      <w:bCs/>
      <w:sz w:val="20"/>
      <w:szCs w:val="20"/>
    </w:rPr>
  </w:style>
  <w:style w:type="character" w:styleId="BodyTextChar" w:customStyle="1">
    <w:name w:val="Body Text Char"/>
    <w:basedOn w:val="DefaultParagraphFont"/>
    <w:link w:val="BodyText"/>
    <w:uiPriority w:val="99"/>
    <w:semiHidden/>
    <w:qFormat/>
    <w:rsid w:val="00891b47"/>
    <w:rPr/>
  </w:style>
  <w:style w:type="character" w:styleId="ListLabel1" w:customStyle="1">
    <w:name w:val="ListLabel 1"/>
    <w:qFormat/>
    <w:rPr>
      <w:b/>
    </w:rPr>
  </w:style>
  <w:style w:type="character" w:styleId="ListLabel2" w:customStyle="1">
    <w:name w:val="ListLabel 2"/>
    <w:qFormat/>
    <w:rPr>
      <w:b/>
    </w:rPr>
  </w:style>
  <w:style w:type="character" w:styleId="ListLabel3" w:customStyle="1">
    <w:name w:val="ListLabel 3"/>
    <w:qFormat/>
    <w:rPr>
      <w:color w:val="00000A"/>
    </w:rPr>
  </w:style>
  <w:style w:type="character" w:styleId="ListLabel4" w:customStyle="1">
    <w:name w:val="ListLabel 4"/>
    <w:qFormat/>
    <w:rPr>
      <w:lang w:val="da-DK"/>
    </w:rPr>
  </w:style>
  <w:style w:type="character" w:styleId="ListLabel5" w:customStyle="1">
    <w:name w:val="ListLabel 5"/>
    <w:qFormat/>
    <w:rPr>
      <w:lang w:val="da-DK"/>
    </w:rPr>
  </w:style>
  <w:style w:type="character" w:styleId="ListLabel6" w:customStyle="1">
    <w:name w:val="ListLabel 6"/>
    <w:qFormat/>
    <w:rPr>
      <w:lang w:val="da-DK"/>
    </w:rPr>
  </w:style>
  <w:style w:type="character" w:styleId="ListLabel7" w:customStyle="1">
    <w:name w:val="ListLabel 7"/>
    <w:qFormat/>
    <w:rPr>
      <w:lang w:val="da-DK"/>
    </w:rPr>
  </w:style>
  <w:style w:type="character" w:styleId="ListLabel8" w:customStyle="1">
    <w:name w:val="ListLabel 8"/>
    <w:qFormat/>
    <w:rPr>
      <w:lang w:val="da-DK"/>
    </w:rPr>
  </w:style>
  <w:style w:type="character" w:styleId="ListLabel9" w:customStyle="1">
    <w:name w:val="ListLabel 9"/>
    <w:qFormat/>
    <w:rPr>
      <w:lang w:val="da-DK"/>
    </w:rPr>
  </w:style>
  <w:style w:type="character" w:styleId="ListLabel10" w:customStyle="1">
    <w:name w:val="ListLabel 10"/>
    <w:qFormat/>
    <w:rPr>
      <w:lang w:val="da-DK"/>
    </w:rPr>
  </w:style>
  <w:style w:type="character" w:styleId="ListLabel11" w:customStyle="1">
    <w:name w:val="ListLabel 11"/>
    <w:qFormat/>
    <w:rPr>
      <w:lang w:val="da-DK"/>
    </w:rPr>
  </w:style>
  <w:style w:type="character" w:styleId="ListLabel12" w:customStyle="1">
    <w:name w:val="ListLabel 12"/>
    <w:qFormat/>
    <w:rPr>
      <w:lang w:val="da-DK"/>
    </w:rPr>
  </w:style>
  <w:style w:type="character" w:styleId="ListLabel13" w:customStyle="1">
    <w:name w:val="ListLabel 13"/>
    <w:qFormat/>
    <w:rPr>
      <w:lang w:val="it-IT"/>
    </w:rPr>
  </w:style>
  <w:style w:type="character" w:styleId="ListLabel14" w:customStyle="1">
    <w:name w:val="ListLabel 14"/>
    <w:qFormat/>
    <w:rPr>
      <w:lang w:val="da-DK"/>
    </w:rPr>
  </w:style>
  <w:style w:type="character" w:styleId="ListLabel15" w:customStyle="1">
    <w:name w:val="ListLabel 15"/>
    <w:qFormat/>
    <w:rPr>
      <w:lang w:val="da-DK"/>
    </w:rPr>
  </w:style>
  <w:style w:type="character" w:styleId="ListLabel16" w:customStyle="1">
    <w:name w:val="ListLabel 16"/>
    <w:qFormat/>
    <w:rPr>
      <w:lang w:val="da-DK"/>
    </w:rPr>
  </w:style>
  <w:style w:type="character" w:styleId="ListLabel17" w:customStyle="1">
    <w:name w:val="ListLabel 17"/>
    <w:qFormat/>
    <w:rPr>
      <w:lang w:val="da-DK"/>
    </w:rPr>
  </w:style>
  <w:style w:type="character" w:styleId="ListLabel18" w:customStyle="1">
    <w:name w:val="ListLabel 18"/>
    <w:qFormat/>
    <w:rPr>
      <w:lang w:val="da-DK"/>
    </w:rPr>
  </w:style>
  <w:style w:type="character" w:styleId="ListLabel19" w:customStyle="1">
    <w:name w:val="ListLabel 19"/>
    <w:qFormat/>
    <w:rPr>
      <w:lang w:val="da-DK"/>
    </w:rPr>
  </w:style>
  <w:style w:type="character" w:styleId="ListLabel20" w:customStyle="1">
    <w:name w:val="ListLabel 20"/>
    <w:qFormat/>
    <w:rPr>
      <w:lang w:val="da-DK"/>
    </w:rPr>
  </w:style>
  <w:style w:type="character" w:styleId="ListLabel21" w:customStyle="1">
    <w:name w:val="ListLabel 21"/>
    <w:qFormat/>
    <w:rPr>
      <w:lang w:val="da-DK"/>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eastAsia="Times New Roman"/>
      <w:b/>
    </w:rPr>
  </w:style>
  <w:style w:type="character" w:styleId="ListLabel26" w:customStyle="1">
    <w:name w:val="ListLabel 26"/>
    <w:qFormat/>
    <w:rPr>
      <w:rFonts w:eastAsia="Calibri" w:cs="Times New Roman"/>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color w:val="00000A"/>
    </w:rPr>
  </w:style>
  <w:style w:type="character" w:styleId="ListLabel31" w:customStyle="1">
    <w:name w:val="ListLabel 31"/>
    <w:qFormat/>
    <w:rPr>
      <w:color w:val="00000A"/>
    </w:rPr>
  </w:style>
  <w:style w:type="character" w:styleId="ListLabel32" w:customStyle="1">
    <w:name w:val="ListLabel 32"/>
    <w:qFormat/>
    <w:rPr>
      <w:rFonts w:eastAsia="Calibri" w:cs="Times New Roman"/>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eastAsia="Calibri"/>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b/>
    </w:rPr>
  </w:style>
  <w:style w:type="character" w:styleId="ListLabel41" w:customStyle="1">
    <w:name w:val="ListLabel 41"/>
    <w:qFormat/>
    <w:rPr>
      <w:rFonts w:cs="Times New Roman"/>
      <w:b/>
      <w:sz w:val="24"/>
      <w:szCs w:val="24"/>
    </w:rPr>
  </w:style>
  <w:style w:type="character" w:styleId="ListLabel42" w:customStyle="1">
    <w:name w:val="ListLabel 42"/>
    <w:qFormat/>
    <w:rPr>
      <w:rFonts w:cs="Times New Roman"/>
      <w:b/>
      <w:sz w:val="24"/>
      <w:szCs w:val="24"/>
    </w:rPr>
  </w:style>
  <w:style w:type="character" w:styleId="ListLabel43" w:customStyle="1">
    <w:name w:val="ListLabel 43"/>
    <w:qFormat/>
    <w:rPr>
      <w:rFonts w:ascii="Calibri" w:hAnsi="Calibri" w:cs="Times New Roman"/>
      <w:b/>
      <w:sz w:val="22"/>
    </w:rPr>
  </w:style>
  <w:style w:type="character" w:styleId="ListLabel44" w:customStyle="1">
    <w:name w:val="ListLabel 44"/>
    <w:qFormat/>
    <w:rPr>
      <w:rFonts w:ascii="Calibri" w:hAnsi="Calibri" w:cs="Times New Roman"/>
      <w:b/>
      <w:sz w:val="22"/>
    </w:rPr>
  </w:style>
  <w:style w:type="character" w:styleId="ListLabel45" w:customStyle="1">
    <w:name w:val="ListLabel 45"/>
    <w:qFormat/>
    <w:rPr>
      <w:rFonts w:ascii="Calibri" w:hAnsi="Calibri" w:cs="Times New Roman"/>
      <w:b/>
      <w:sz w:val="22"/>
    </w:rPr>
  </w:style>
  <w:style w:type="character" w:styleId="ListLabel46" w:customStyle="1">
    <w:name w:val="ListLabel 46"/>
    <w:qFormat/>
    <w:rPr>
      <w:rFonts w:cs="Times New Roman"/>
      <w:b/>
      <w:sz w:val="22"/>
    </w:rPr>
  </w:style>
  <w:style w:type="character" w:styleId="ListLabel47" w:customStyle="1">
    <w:name w:val="ListLabel 47"/>
    <w:qFormat/>
    <w:rPr>
      <w:rFonts w:cs="Times New Roman"/>
      <w:b/>
      <w:sz w:val="22"/>
    </w:rPr>
  </w:style>
  <w:style w:type="character" w:styleId="ListLabel48" w:customStyle="1">
    <w:name w:val="ListLabel 48"/>
    <w:qFormat/>
    <w:rPr>
      <w:rFonts w:cs="Times New Roman"/>
      <w:b/>
      <w:sz w:val="22"/>
    </w:rPr>
  </w:style>
  <w:style w:type="character" w:styleId="ListLabel49" w:customStyle="1">
    <w:name w:val="ListLabel 49"/>
    <w:qFormat/>
    <w:rPr>
      <w:rFonts w:cs="Times New Roman"/>
      <w:b/>
      <w:sz w:val="22"/>
    </w:rPr>
  </w:style>
  <w:style w:type="character" w:styleId="ListLabel50" w:customStyle="1">
    <w:name w:val="ListLabel 50"/>
    <w:qFormat/>
    <w:rPr>
      <w:rFonts w:cs="Times New Roman"/>
      <w:b/>
      <w:sz w:val="22"/>
    </w:rPr>
  </w:style>
  <w:style w:type="character" w:styleId="ListLabel51" w:customStyle="1">
    <w:name w:val="ListLabel 51"/>
    <w:qFormat/>
    <w:rPr>
      <w:rFonts w:cs="Times New Roman"/>
      <w:b/>
      <w:sz w:val="22"/>
    </w:rPr>
  </w:style>
  <w:style w:type="character" w:styleId="ListLabel52" w:customStyle="1">
    <w:name w:val="ListLabel 52"/>
    <w:qFormat/>
    <w:rPr>
      <w:rFonts w:cs="Times New Roman"/>
      <w:b/>
      <w:sz w:val="22"/>
    </w:rPr>
  </w:style>
  <w:style w:type="character" w:styleId="ListLabel53">
    <w:name w:val="ListLabel 53"/>
    <w:qFormat/>
    <w:rPr>
      <w:rFonts w:cs="Times New Roman"/>
      <w:b/>
      <w:sz w:val="22"/>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BodyTextChar"/>
    <w:uiPriority w:val="99"/>
    <w:semiHidden/>
    <w:unhideWhenUsed/>
    <w:rsid w:val="00891b47"/>
    <w:pPr>
      <w:spacing w:lineRule="auto" w:line="276" w:before="0" w:after="120"/>
    </w:pPr>
    <w:rPr>
      <w:rFonts w:ascii="Calibri" w:hAnsi="Calibri" w:eastAsia="Calibri" w:cs="" w:asciiTheme="minorHAnsi" w:cstheme="minorBidi" w:eastAsiaTheme="minorHAnsi" w:hAnsiTheme="minorHAnsi"/>
      <w:sz w:val="22"/>
      <w:szCs w:val="22"/>
      <w:lang w:val="en-US" w:eastAsia="en-US"/>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rPr>
  </w:style>
  <w:style w:type="paragraph" w:styleId="Footer">
    <w:name w:val="Footer"/>
    <w:basedOn w:val="Normal"/>
    <w:link w:val="FooterChar"/>
    <w:uiPriority w:val="99"/>
    <w:rsid w:val="009102ec"/>
    <w:pPr>
      <w:tabs>
        <w:tab w:val="center" w:pos="4819" w:leader="none"/>
        <w:tab w:val="right" w:pos="9638" w:leader="none"/>
      </w:tabs>
    </w:pPr>
    <w:rPr/>
  </w:style>
  <w:style w:type="paragraph" w:styleId="NoSpacing">
    <w:name w:val="No Spacing"/>
    <w:link w:val="NoSpacingChar"/>
    <w:uiPriority w:val="1"/>
    <w:qFormat/>
    <w:rsid w:val="009102ec"/>
    <w:pPr>
      <w:widowControl/>
      <w:bidi w:val="0"/>
      <w:jc w:val="left"/>
    </w:pPr>
    <w:rPr>
      <w:rFonts w:ascii="Times New Roman" w:hAnsi="Times New Roman" w:eastAsia="Times New Roman" w:cs="Times New Roman"/>
      <w:color w:val="00000A"/>
      <w:kern w:val="0"/>
      <w:sz w:val="24"/>
      <w:szCs w:val="24"/>
      <w:lang w:val="en-US" w:eastAsia="en-US" w:bidi="ar-SA"/>
    </w:rPr>
  </w:style>
  <w:style w:type="paragraph" w:styleId="Header">
    <w:name w:val="Header"/>
    <w:basedOn w:val="Normal"/>
    <w:link w:val="HeaderChar"/>
    <w:uiPriority w:val="99"/>
    <w:unhideWhenUsed/>
    <w:rsid w:val="00756b83"/>
    <w:pPr>
      <w:tabs>
        <w:tab w:val="center" w:pos="4680" w:leader="none"/>
        <w:tab w:val="right" w:pos="9360" w:leader="none"/>
      </w:tabs>
    </w:pPr>
    <w:rPr/>
  </w:style>
  <w:style w:type="paragraph" w:styleId="BalloonText">
    <w:name w:val="Balloon Text"/>
    <w:basedOn w:val="Normal"/>
    <w:link w:val="BalloonTextChar"/>
    <w:uiPriority w:val="99"/>
    <w:semiHidden/>
    <w:unhideWhenUsed/>
    <w:qFormat/>
    <w:rsid w:val="00864ffa"/>
    <w:pPr/>
    <w:rPr>
      <w:rFonts w:ascii="Tahoma" w:hAnsi="Tahoma" w:cs="Tahoma"/>
      <w:sz w:val="16"/>
      <w:szCs w:val="16"/>
    </w:rPr>
  </w:style>
  <w:style w:type="paragraph" w:styleId="ListParagraph">
    <w:name w:val="List Paragraph"/>
    <w:basedOn w:val="Normal"/>
    <w:uiPriority w:val="34"/>
    <w:qFormat/>
    <w:rsid w:val="00864ffa"/>
    <w:pPr>
      <w:spacing w:before="0" w:after="0"/>
      <w:ind w:left="720" w:hanging="0"/>
      <w:contextualSpacing/>
    </w:pPr>
    <w:rPr/>
  </w:style>
  <w:style w:type="paragraph" w:styleId="Footnote">
    <w:name w:val="Footnote Text"/>
    <w:basedOn w:val="Normal"/>
    <w:link w:val="FootnoteTextChar"/>
    <w:uiPriority w:val="99"/>
    <w:semiHidden/>
    <w:unhideWhenUsed/>
    <w:rsid w:val="00891b47"/>
    <w:pPr/>
    <w:rPr>
      <w:rFonts w:ascii="Calibri" w:hAnsi="Calibri" w:eastAsia="Calibri" w:cs="" w:asciiTheme="minorHAnsi" w:cstheme="minorBidi" w:eastAsiaTheme="minorHAnsi" w:hAnsiTheme="minorHAnsi"/>
      <w:sz w:val="20"/>
      <w:szCs w:val="20"/>
      <w:lang w:val="en-US" w:eastAsia="en-US"/>
    </w:rPr>
  </w:style>
  <w:style w:type="paragraph" w:styleId="BodyA" w:customStyle="1">
    <w:name w:val="Body A"/>
    <w:qFormat/>
    <w:rsid w:val="00891b47"/>
    <w:pPr>
      <w:widowControl/>
      <w:bidi w:val="0"/>
      <w:jc w:val="left"/>
    </w:pPr>
    <w:rPr>
      <w:rFonts w:ascii="Calibri" w:hAnsi="Calibri" w:eastAsia="Calibri" w:cs="Calibri"/>
      <w:color w:val="000000"/>
      <w:kern w:val="0"/>
      <w:sz w:val="24"/>
      <w:szCs w:val="22"/>
      <w:u w:val="none" w:color="000000"/>
      <w:lang w:val="it-IT" w:eastAsia="sq-AL" w:bidi="ar-SA"/>
    </w:rPr>
  </w:style>
  <w:style w:type="paragraph" w:styleId="Body" w:customStyle="1">
    <w:name w:val="Body"/>
    <w:qFormat/>
    <w:rsid w:val="00891b47"/>
    <w:pPr>
      <w:widowControl/>
      <w:bidi w:val="0"/>
      <w:jc w:val="left"/>
    </w:pPr>
    <w:rPr>
      <w:rFonts w:ascii="Times New Roman" w:hAnsi="Times New Roman" w:eastAsia="Arial Unicode MS" w:cs="Arial Unicode MS"/>
      <w:color w:val="000000"/>
      <w:kern w:val="0"/>
      <w:sz w:val="24"/>
      <w:szCs w:val="24"/>
      <w:u w:val="none" w:color="000000"/>
      <w:lang w:eastAsia="sq-AL" w:val="en-US" w:bidi="ar-SA"/>
    </w:rPr>
  </w:style>
  <w:style w:type="paragraph" w:styleId="Default" w:customStyle="1">
    <w:name w:val="Default"/>
    <w:qFormat/>
    <w:rsid w:val="00891b47"/>
    <w:pPr>
      <w:widowControl/>
      <w:bidi w:val="0"/>
      <w:jc w:val="left"/>
    </w:pPr>
    <w:rPr>
      <w:rFonts w:ascii="Times New Roman" w:hAnsi="Times New Roman" w:eastAsia="Calibri" w:cs="Times New Roman"/>
      <w:color w:val="000000"/>
      <w:kern w:val="0"/>
      <w:sz w:val="24"/>
      <w:szCs w:val="24"/>
      <w:lang w:val="en-US" w:eastAsia="en-US" w:bidi="ar-SA"/>
    </w:rPr>
  </w:style>
  <w:style w:type="paragraph" w:styleId="TextBodyIndent">
    <w:name w:val="Body Text Indent"/>
    <w:basedOn w:val="Normal"/>
    <w:link w:val="BodyTextIndentChar"/>
    <w:rsid w:val="00891b47"/>
    <w:pPr>
      <w:jc w:val="both"/>
    </w:pPr>
    <w:rPr>
      <w:sz w:val="28"/>
      <w:szCs w:val="20"/>
      <w:lang w:eastAsia="en-US"/>
    </w:rPr>
  </w:style>
  <w:style w:type="paragraph" w:styleId="Annotationtext">
    <w:name w:val="annotation text"/>
    <w:basedOn w:val="Normal"/>
    <w:link w:val="CommentTextChar"/>
    <w:uiPriority w:val="99"/>
    <w:semiHidden/>
    <w:unhideWhenUsed/>
    <w:qFormat/>
    <w:rsid w:val="00891b47"/>
    <w:pPr>
      <w:spacing w:before="0" w:after="200"/>
    </w:pPr>
    <w:rPr>
      <w:rFonts w:ascii="Calibri" w:hAnsi="Calibri" w:eastAsia="Calibri" w:cs="" w:asciiTheme="minorHAnsi" w:cstheme="minorBidi" w:eastAsiaTheme="minorHAnsi" w:hAnsiTheme="minorHAnsi"/>
      <w:sz w:val="20"/>
      <w:szCs w:val="20"/>
      <w:lang w:val="en-US" w:eastAsia="en-US"/>
    </w:rPr>
  </w:style>
  <w:style w:type="paragraph" w:styleId="Annotationsubject">
    <w:name w:val="annotation subject"/>
    <w:basedOn w:val="Annotationtext"/>
    <w:link w:val="CommentSubjectChar"/>
    <w:uiPriority w:val="99"/>
    <w:semiHidden/>
    <w:unhideWhenUsed/>
    <w:qFormat/>
    <w:rsid w:val="00891b47"/>
    <w:pPr/>
    <w:rPr>
      <w:b/>
      <w:bCs/>
    </w:rPr>
  </w:style>
  <w:style w:type="paragraph" w:styleId="FrameContents" w:customStyle="1">
    <w:name w:val="Frame Contents"/>
    <w:basedOn w:val="Normal"/>
    <w:qFormat/>
    <w:rsid w:val="00891b47"/>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numbering" w:styleId="NoList" w:default="1">
    <w:name w:val="No List"/>
    <w:uiPriority w:val="99"/>
    <w:semiHidden/>
    <w:unhideWhenUsed/>
    <w:qFormat/>
  </w:style>
  <w:style w:type="numbering" w:styleId="List21" w:customStyle="1">
    <w:name w:val="List 21"/>
    <w:qFormat/>
    <w:rsid w:val="00864ffa"/>
  </w:style>
  <w:style w:type="numbering" w:styleId="List31" w:customStyle="1">
    <w:name w:val="List 31"/>
    <w:qFormat/>
    <w:rsid w:val="00864ffa"/>
  </w:style>
  <w:style w:type="numbering" w:styleId="NoList1" w:customStyle="1">
    <w:name w:val="No List1"/>
    <w:uiPriority w:val="99"/>
    <w:semiHidden/>
    <w:unhideWhenUsed/>
    <w:qFormat/>
    <w:rsid w:val="00891b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891b4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A6106-E698-4B30-86D6-85D6B84FE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Application>LibreOffice/6.0.4.2$Windows_X86_64 LibreOffice_project/9b0d9b32d5dcda91d2f1a96dc04c645c450872bf</Application>
  <Pages>1</Pages>
  <Words>440</Words>
  <Characters>2228</Characters>
  <CharactersWithSpaces>2678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2018-08-22T09:40:00Z</dcterms:created>
  <dc:creator>Erlis Hoxha</dc:creator>
  <dc:description/>
  <dc:language>en-US</dc:language>
  <cp:lastModifiedBy/>
  <cp:lastPrinted>2018-07-16T11:30:00Z</cp:lastPrinted>
  <dcterms:modified xsi:type="dcterms:W3CDTF">2018-08-27T14:52:08Z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