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70928" w14:textId="39A9CE3B" w:rsidR="00F8025D" w:rsidRDefault="00526B1A" w:rsidP="00F8025D">
      <w:pPr>
        <w:spacing w:before="100" w:beforeAutospacing="1" w:after="100" w:afterAutospacing="1"/>
        <w:ind w:left="-1872"/>
        <w:jc w:val="center"/>
        <w:rPr>
          <w:rFonts w:cs="Times New Roman"/>
          <w:b/>
          <w:sz w:val="32"/>
          <w:szCs w:val="32"/>
        </w:rPr>
      </w:pPr>
      <w:r>
        <w:rPr>
          <w:rFonts w:cs="Times New Roman"/>
          <w:b/>
          <w:noProof/>
          <w:sz w:val="32"/>
          <w:szCs w:val="32"/>
        </w:rPr>
        <w:drawing>
          <wp:inline distT="0" distB="0" distL="0" distR="0" wp14:anchorId="02D13E73" wp14:editId="519AD4A1">
            <wp:extent cx="726141" cy="106436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847" cy="1096183"/>
                    </a:xfrm>
                    <a:prstGeom prst="rect">
                      <a:avLst/>
                    </a:prstGeom>
                    <a:noFill/>
                    <a:ln>
                      <a:noFill/>
                    </a:ln>
                  </pic:spPr>
                </pic:pic>
              </a:graphicData>
            </a:graphic>
          </wp:inline>
        </w:drawing>
      </w:r>
    </w:p>
    <w:p w14:paraId="74E71F51" w14:textId="77777777" w:rsidR="00F8025D" w:rsidRDefault="00F8025D" w:rsidP="00F8025D">
      <w:pPr>
        <w:spacing w:before="100" w:beforeAutospacing="1" w:after="240"/>
        <w:ind w:left="1152"/>
        <w:jc w:val="center"/>
        <w:rPr>
          <w:rFonts w:cs="Times New Roman"/>
          <w:b/>
          <w:sz w:val="32"/>
          <w:szCs w:val="32"/>
        </w:rPr>
        <w:sectPr w:rsidR="00F8025D" w:rsidSect="00F8025D">
          <w:footerReference w:type="default" r:id="rId9"/>
          <w:pgSz w:w="11906" w:h="16839" w:code="9"/>
          <w:pgMar w:top="1440" w:right="1440" w:bottom="1440" w:left="1440" w:header="0" w:footer="0" w:gutter="0"/>
          <w:cols w:num="2" w:space="720"/>
          <w:docGrid w:type="lines" w:linePitch="326"/>
        </w:sectPr>
      </w:pPr>
      <w:r>
        <w:rPr>
          <w:noProof/>
        </w:rPr>
        <w:lastRenderedPageBreak/>
        <w:drawing>
          <wp:inline distT="0" distB="0" distL="0" distR="0" wp14:anchorId="2F3B1F26" wp14:editId="1556AFB0">
            <wp:extent cx="1852093" cy="1026459"/>
            <wp:effectExtent l="0" t="0" r="0" b="2540"/>
            <wp:docPr id="4" name="Picture 4" descr="Image result for swed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wedfu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8007" cy="1040821"/>
                    </a:xfrm>
                    <a:prstGeom prst="rect">
                      <a:avLst/>
                    </a:prstGeom>
                    <a:noFill/>
                    <a:ln>
                      <a:noFill/>
                    </a:ln>
                  </pic:spPr>
                </pic:pic>
              </a:graphicData>
            </a:graphic>
          </wp:inline>
        </w:drawing>
      </w:r>
    </w:p>
    <w:p w14:paraId="0D0E2F91" w14:textId="3BDBF317" w:rsidR="0075228E" w:rsidRPr="0075228E" w:rsidRDefault="0075228E" w:rsidP="00526B1A">
      <w:pPr>
        <w:spacing w:before="100" w:beforeAutospacing="1" w:after="100" w:afterAutospacing="1"/>
        <w:jc w:val="center"/>
        <w:rPr>
          <w:b/>
          <w:sz w:val="40"/>
          <w:szCs w:val="40"/>
        </w:rPr>
      </w:pPr>
      <w:r w:rsidRPr="0075228E">
        <w:rPr>
          <w:b/>
          <w:sz w:val="40"/>
          <w:szCs w:val="40"/>
        </w:rPr>
        <w:lastRenderedPageBreak/>
        <w:t>Municipality of Tirana</w:t>
      </w:r>
    </w:p>
    <w:p w14:paraId="1E4491D9" w14:textId="77777777" w:rsidR="007B1145" w:rsidRDefault="007B1145" w:rsidP="002636B6">
      <w:pPr>
        <w:ind w:right="-288"/>
        <w:contextualSpacing/>
        <w:jc w:val="center"/>
        <w:rPr>
          <w:rFonts w:eastAsia="Times New Roman" w:cs="Times New Roman"/>
          <w:b/>
          <w:bCs/>
          <w:color w:val="000000"/>
          <w:kern w:val="36"/>
          <w:sz w:val="24"/>
          <w:szCs w:val="24"/>
        </w:rPr>
      </w:pPr>
    </w:p>
    <w:p w14:paraId="4B694A25" w14:textId="61F180EF" w:rsidR="002636B6" w:rsidRDefault="002636B6" w:rsidP="002636B6">
      <w:pPr>
        <w:ind w:right="-288"/>
        <w:contextualSpacing/>
        <w:jc w:val="center"/>
        <w:rPr>
          <w:rFonts w:cs="Times New Roman"/>
          <w:b/>
        </w:rPr>
      </w:pPr>
      <w:r w:rsidRPr="002636B6">
        <w:rPr>
          <w:rFonts w:eastAsia="Times New Roman" w:cs="Times New Roman"/>
          <w:b/>
          <w:bCs/>
          <w:color w:val="000000"/>
          <w:kern w:val="36"/>
          <w:sz w:val="24"/>
          <w:szCs w:val="24"/>
        </w:rPr>
        <w:t xml:space="preserve">Subject:  </w:t>
      </w:r>
      <w:r w:rsidR="00526B1A" w:rsidRPr="002636B6">
        <w:rPr>
          <w:rFonts w:eastAsia="Times New Roman" w:cs="Times New Roman"/>
          <w:b/>
          <w:bCs/>
          <w:color w:val="000000"/>
          <w:kern w:val="36"/>
          <w:sz w:val="24"/>
          <w:szCs w:val="24"/>
        </w:rPr>
        <w:t xml:space="preserve">Expression of Interest </w:t>
      </w:r>
      <w:r w:rsidRPr="002636B6">
        <w:rPr>
          <w:rFonts w:eastAsia="Times New Roman" w:cs="Times New Roman"/>
          <w:b/>
          <w:bCs/>
          <w:color w:val="000000"/>
          <w:kern w:val="36"/>
          <w:sz w:val="24"/>
          <w:szCs w:val="24"/>
        </w:rPr>
        <w:t xml:space="preserve">for </w:t>
      </w:r>
      <w:r w:rsidRPr="002636B6">
        <w:rPr>
          <w:rFonts w:cs="Times New Roman"/>
          <w:b/>
        </w:rPr>
        <w:t>Tirana Water Supply and Distribution Project</w:t>
      </w:r>
    </w:p>
    <w:p w14:paraId="05A1FD9F" w14:textId="77777777" w:rsidR="00A20A3B" w:rsidRPr="002636B6" w:rsidRDefault="00A20A3B" w:rsidP="002636B6">
      <w:pPr>
        <w:ind w:right="-288"/>
        <w:contextualSpacing/>
        <w:jc w:val="center"/>
        <w:rPr>
          <w:b/>
        </w:rPr>
      </w:pPr>
    </w:p>
    <w:p w14:paraId="40D8B586" w14:textId="24E95657" w:rsidR="00F8025D" w:rsidRPr="00A20A3B" w:rsidRDefault="00F8025D" w:rsidP="00526B1A">
      <w:pPr>
        <w:contextualSpacing/>
      </w:pPr>
      <w:r w:rsidRPr="00A20A3B">
        <w:t xml:space="preserve">The </w:t>
      </w:r>
      <w:r w:rsidR="0075228E" w:rsidRPr="00A20A3B">
        <w:t>Municipality of Tirana</w:t>
      </w:r>
      <w:r w:rsidR="00526B1A" w:rsidRPr="00A20A3B">
        <w:t xml:space="preserve"> </w:t>
      </w:r>
      <w:r w:rsidR="002636B6" w:rsidRPr="00A20A3B">
        <w:t>being the client,</w:t>
      </w:r>
      <w:r w:rsidR="0075228E" w:rsidRPr="00A20A3B">
        <w:t xml:space="preserve"> </w:t>
      </w:r>
      <w:r w:rsidRPr="00A20A3B">
        <w:t>hereby inv</w:t>
      </w:r>
      <w:r w:rsidR="002636B6" w:rsidRPr="00A20A3B">
        <w:t>ites qualified firms to submit their</w:t>
      </w:r>
      <w:r w:rsidR="00526B1A" w:rsidRPr="00A20A3B">
        <w:rPr>
          <w:rFonts w:cs="Times New Roman"/>
        </w:rPr>
        <w:t xml:space="preserve"> expressions of interest (EoI)</w:t>
      </w:r>
      <w:r w:rsidR="00526B1A" w:rsidRPr="00A20A3B">
        <w:t xml:space="preserve"> </w:t>
      </w:r>
      <w:r w:rsidR="002636B6" w:rsidRPr="00A20A3B">
        <w:t xml:space="preserve">for the above </w:t>
      </w:r>
      <w:r w:rsidR="00821D86">
        <w:t>referenced subject, as briefly detailed below.</w:t>
      </w:r>
    </w:p>
    <w:p w14:paraId="54B89A8A" w14:textId="77777777" w:rsidR="00F8025D" w:rsidRPr="007B1145" w:rsidRDefault="00F8025D" w:rsidP="00526B1A">
      <w:pPr>
        <w:pStyle w:val="ListParagraph"/>
        <w:numPr>
          <w:ilvl w:val="0"/>
          <w:numId w:val="1"/>
        </w:numPr>
        <w:ind w:left="360"/>
        <w:rPr>
          <w:rFonts w:cs="Times New Roman"/>
          <w:b/>
        </w:rPr>
      </w:pPr>
      <w:r w:rsidRPr="007B1145">
        <w:rPr>
          <w:rFonts w:cs="Times New Roman"/>
          <w:b/>
        </w:rPr>
        <w:t>Procedure</w:t>
      </w:r>
    </w:p>
    <w:p w14:paraId="5AA2F4F4" w14:textId="562E72D1" w:rsidR="0075228E" w:rsidRPr="007B1145" w:rsidRDefault="00F8025D" w:rsidP="00526B1A">
      <w:pPr>
        <w:ind w:right="-288"/>
        <w:contextualSpacing/>
      </w:pPr>
      <w:r w:rsidRPr="007B1145">
        <w:t xml:space="preserve">Consultancy Services Selection Procedure: Open </w:t>
      </w:r>
      <w:r w:rsidR="002636B6" w:rsidRPr="007B1145">
        <w:t xml:space="preserve">International </w:t>
      </w:r>
      <w:r w:rsidRPr="007B1145">
        <w:t xml:space="preserve">Procedure </w:t>
      </w:r>
      <w:r w:rsidR="002636B6" w:rsidRPr="007B1145">
        <w:t xml:space="preserve">for </w:t>
      </w:r>
      <w:r w:rsidRPr="007B1145">
        <w:t>Consultancy Services</w:t>
      </w:r>
    </w:p>
    <w:p w14:paraId="250DE767" w14:textId="77777777" w:rsidR="0075228E" w:rsidRPr="007B1145" w:rsidRDefault="00F8025D" w:rsidP="00526B1A">
      <w:pPr>
        <w:ind w:right="-288"/>
        <w:contextualSpacing/>
      </w:pPr>
      <w:r w:rsidRPr="007B1145">
        <w:rPr>
          <w:rFonts w:cs="Times New Roman"/>
          <w:b/>
        </w:rPr>
        <w:t>2.  Project name</w:t>
      </w:r>
    </w:p>
    <w:p w14:paraId="120FD86D" w14:textId="21731983" w:rsidR="00F8025D" w:rsidRPr="007B1145" w:rsidRDefault="00F8025D" w:rsidP="00526B1A">
      <w:pPr>
        <w:ind w:right="-288"/>
        <w:contextualSpacing/>
      </w:pPr>
      <w:r w:rsidRPr="007B1145">
        <w:rPr>
          <w:rFonts w:cs="Times New Roman"/>
        </w:rPr>
        <w:t>Tirana Water Supply and Distribution Project</w:t>
      </w:r>
      <w:r w:rsidRPr="007B1145">
        <w:rPr>
          <w:rFonts w:cs="Times New Roman"/>
          <w:noProof/>
          <w:color w:val="000000"/>
        </w:rPr>
        <w:t xml:space="preserve">    </w:t>
      </w:r>
    </w:p>
    <w:p w14:paraId="04EE8DF7" w14:textId="77777777" w:rsidR="00F8025D" w:rsidRPr="007B1145" w:rsidRDefault="00F8025D" w:rsidP="00526B1A">
      <w:pPr>
        <w:pStyle w:val="ListParagraph"/>
        <w:numPr>
          <w:ilvl w:val="0"/>
          <w:numId w:val="2"/>
        </w:numPr>
        <w:ind w:left="360"/>
      </w:pPr>
      <w:r w:rsidRPr="007B1145">
        <w:rPr>
          <w:b/>
        </w:rPr>
        <w:t>Funding Source:</w:t>
      </w:r>
      <w:r w:rsidRPr="007B1145">
        <w:t xml:space="preserve"> </w:t>
      </w:r>
    </w:p>
    <w:p w14:paraId="4EC8F154" w14:textId="529F0EA2" w:rsidR="00F8025D" w:rsidRPr="007B1145" w:rsidRDefault="00F8025D" w:rsidP="00526B1A">
      <w:pPr>
        <w:pStyle w:val="ListParagraph"/>
        <w:ind w:left="0"/>
      </w:pPr>
      <w:r w:rsidRPr="007B1145">
        <w:t>Swedfund International A</w:t>
      </w:r>
      <w:r w:rsidR="00245591" w:rsidRPr="007B1145">
        <w:t>B</w:t>
      </w:r>
      <w:r w:rsidR="00A20A3B">
        <w:t xml:space="preserve"> </w:t>
      </w:r>
    </w:p>
    <w:p w14:paraId="0DDF10FD" w14:textId="3FB9A98B" w:rsidR="00F8025D" w:rsidRPr="007B1145" w:rsidRDefault="00F8025D" w:rsidP="00526B1A">
      <w:pPr>
        <w:contextualSpacing/>
        <w:rPr>
          <w:rFonts w:cs="Times New Roman"/>
          <w:b/>
        </w:rPr>
      </w:pPr>
      <w:r w:rsidRPr="007B1145">
        <w:rPr>
          <w:rFonts w:cs="Times New Roman"/>
          <w:b/>
        </w:rPr>
        <w:t>4</w:t>
      </w:r>
      <w:r w:rsidRPr="007B1145">
        <w:rPr>
          <w:rFonts w:cs="Times New Roman"/>
        </w:rPr>
        <w:t xml:space="preserve">.  </w:t>
      </w:r>
      <w:r w:rsidRPr="007B1145">
        <w:rPr>
          <w:rFonts w:cs="Times New Roman"/>
          <w:b/>
        </w:rPr>
        <w:t>Procuring entity</w:t>
      </w:r>
      <w:r w:rsidR="00F94CEE">
        <w:rPr>
          <w:rFonts w:cs="Times New Roman"/>
          <w:b/>
        </w:rPr>
        <w:t xml:space="preserve">, Client </w:t>
      </w:r>
    </w:p>
    <w:p w14:paraId="419B7BD9" w14:textId="15A6675D" w:rsidR="00F8025D" w:rsidRPr="007B1145" w:rsidRDefault="00A74D0C" w:rsidP="00526B1A">
      <w:pPr>
        <w:contextualSpacing/>
        <w:rPr>
          <w:rFonts w:cs="Times New Roman"/>
        </w:rPr>
      </w:pPr>
      <w:r w:rsidRPr="007B1145">
        <w:rPr>
          <w:rFonts w:cs="Times New Roman"/>
        </w:rPr>
        <w:t>Municipality of Tirana (Mo</w:t>
      </w:r>
      <w:r w:rsidR="00F8025D" w:rsidRPr="007B1145">
        <w:rPr>
          <w:rFonts w:cs="Times New Roman"/>
        </w:rPr>
        <w:t>T)</w:t>
      </w:r>
      <w:r w:rsidR="00F8025D" w:rsidRPr="007B1145">
        <w:rPr>
          <w:rStyle w:val="Style2"/>
          <w:rFonts w:ascii="Times New Roman" w:hAnsi="Times New Roman" w:cs="Times New Roman"/>
        </w:rPr>
        <w:t>.</w:t>
      </w:r>
    </w:p>
    <w:p w14:paraId="04661F2C" w14:textId="50AA13A2" w:rsidR="00A20A3B" w:rsidRDefault="00A20A3B" w:rsidP="00526B1A">
      <w:pPr>
        <w:contextualSpacing/>
        <w:rPr>
          <w:rStyle w:val="Style2"/>
          <w:rFonts w:ascii="Times New Roman" w:hAnsi="Times New Roman" w:cs="Times New Roman"/>
        </w:rPr>
      </w:pPr>
      <w:r w:rsidRPr="007B1145">
        <w:rPr>
          <w:rFonts w:cs="Times New Roman"/>
        </w:rPr>
        <w:t>Contact person: Mr.</w:t>
      </w:r>
      <w:r w:rsidR="00F94CEE">
        <w:rPr>
          <w:rFonts w:cs="Times New Roman"/>
        </w:rPr>
        <w:t xml:space="preserve"> </w:t>
      </w:r>
      <w:r w:rsidRPr="007B1145">
        <w:rPr>
          <w:rFonts w:cs="Times New Roman"/>
        </w:rPr>
        <w:t>Henrik Hysenbegasi, Project Director</w:t>
      </w:r>
      <w:r w:rsidRPr="007B1145">
        <w:rPr>
          <w:rStyle w:val="Style2"/>
          <w:rFonts w:ascii="Times New Roman" w:hAnsi="Times New Roman" w:cs="Times New Roman"/>
        </w:rPr>
        <w:t xml:space="preserve"> </w:t>
      </w:r>
    </w:p>
    <w:p w14:paraId="4A6018BF" w14:textId="41F81072" w:rsidR="00A20A3B" w:rsidRDefault="00F8025D" w:rsidP="00526B1A">
      <w:pPr>
        <w:contextualSpacing/>
        <w:rPr>
          <w:rFonts w:cs="Times New Roman"/>
        </w:rPr>
      </w:pPr>
      <w:r w:rsidRPr="007B1145">
        <w:rPr>
          <w:rStyle w:val="Style2"/>
          <w:rFonts w:ascii="Times New Roman" w:hAnsi="Times New Roman" w:cs="Times New Roman"/>
        </w:rPr>
        <w:t xml:space="preserve">Address: Municipality of Tirana, </w:t>
      </w:r>
      <w:r w:rsidRPr="007B1145">
        <w:rPr>
          <w:rFonts w:cs="Times New Roman"/>
        </w:rPr>
        <w:t xml:space="preserve">Postal address: </w:t>
      </w:r>
      <w:r w:rsidR="00B94CBC">
        <w:rPr>
          <w:rFonts w:cs="Times New Roman"/>
        </w:rPr>
        <w:t>1001</w:t>
      </w:r>
    </w:p>
    <w:p w14:paraId="47925B81" w14:textId="24545264" w:rsidR="00F8025D" w:rsidRPr="007B1145" w:rsidRDefault="00A20A3B" w:rsidP="00526B1A">
      <w:pPr>
        <w:contextualSpacing/>
        <w:rPr>
          <w:rFonts w:cs="Times New Roman"/>
        </w:rPr>
      </w:pPr>
      <w:r w:rsidRPr="007B1145">
        <w:t xml:space="preserve">Rruga e Durrësit, Build. N°.4, </w:t>
      </w:r>
      <w:r>
        <w:t>First</w:t>
      </w:r>
      <w:r w:rsidRPr="007B1145">
        <w:t xml:space="preserve"> Floor, Room 1, Tirana, Albania</w:t>
      </w:r>
    </w:p>
    <w:p w14:paraId="54CD2DAB" w14:textId="77777777" w:rsidR="00F8025D" w:rsidRPr="007B1145" w:rsidRDefault="00F8025D" w:rsidP="00526B1A">
      <w:pPr>
        <w:contextualSpacing/>
        <w:jc w:val="both"/>
        <w:rPr>
          <w:rFonts w:cs="Times New Roman"/>
          <w:b/>
        </w:rPr>
      </w:pPr>
      <w:r w:rsidRPr="007B1145">
        <w:rPr>
          <w:rFonts w:cs="Times New Roman"/>
        </w:rPr>
        <w:t xml:space="preserve"> </w:t>
      </w:r>
      <w:r w:rsidRPr="007B1145">
        <w:rPr>
          <w:b/>
        </w:rPr>
        <w:t xml:space="preserve">5.   </w:t>
      </w:r>
      <w:r w:rsidRPr="007B1145">
        <w:rPr>
          <w:rFonts w:cs="Times New Roman"/>
          <w:b/>
        </w:rPr>
        <w:t>Communication</w:t>
      </w:r>
    </w:p>
    <w:p w14:paraId="4FF75E99" w14:textId="65F93E95" w:rsidR="00F8025D" w:rsidRPr="00821D86" w:rsidRDefault="00F8025D" w:rsidP="00526B1A">
      <w:pPr>
        <w:contextualSpacing/>
        <w:jc w:val="both"/>
        <w:rPr>
          <w:b/>
        </w:rPr>
      </w:pPr>
      <w:r w:rsidRPr="007B1145">
        <w:rPr>
          <w:rFonts w:cs="Times New Roman"/>
        </w:rPr>
        <w:t xml:space="preserve">The </w:t>
      </w:r>
      <w:r w:rsidR="00A20A3B">
        <w:rPr>
          <w:rFonts w:cs="Times New Roman"/>
        </w:rPr>
        <w:t xml:space="preserve">communication </w:t>
      </w:r>
      <w:r w:rsidR="00821D86">
        <w:rPr>
          <w:rFonts w:cs="Times New Roman"/>
        </w:rPr>
        <w:t xml:space="preserve">for this stage </w:t>
      </w:r>
      <w:r w:rsidR="00A20A3B">
        <w:rPr>
          <w:rFonts w:cs="Times New Roman"/>
        </w:rPr>
        <w:t xml:space="preserve">will be made with the </w:t>
      </w:r>
      <w:r w:rsidR="00A20A3B" w:rsidRPr="007B1145">
        <w:t>Directorate of Manageme</w:t>
      </w:r>
      <w:r w:rsidR="00821D86">
        <w:t>n</w:t>
      </w:r>
      <w:r w:rsidR="00F94CEE">
        <w:t xml:space="preserve">t of Foreign Investments (PIU), </w:t>
      </w:r>
      <w:r w:rsidR="00A20A3B">
        <w:t xml:space="preserve">and the </w:t>
      </w:r>
      <w:r w:rsidRPr="007B1145">
        <w:rPr>
          <w:rFonts w:cs="Times New Roman"/>
        </w:rPr>
        <w:t xml:space="preserve">procurement documents </w:t>
      </w:r>
      <w:r w:rsidR="00A20A3B">
        <w:rPr>
          <w:rFonts w:cs="Times New Roman"/>
        </w:rPr>
        <w:t xml:space="preserve">will be made available in </w:t>
      </w:r>
      <w:r w:rsidR="00F45A25">
        <w:rPr>
          <w:b/>
        </w:rPr>
        <w:t>web-link:</w:t>
      </w:r>
      <w:r w:rsidR="00F45A25" w:rsidRPr="00F45A25">
        <w:t xml:space="preserve"> </w:t>
      </w:r>
      <w:r w:rsidR="00F45A25" w:rsidRPr="00F45A25">
        <w:rPr>
          <w:rStyle w:val="Hyperlink"/>
          <w:b/>
        </w:rPr>
        <w:t>https://www.tirana.al/en/page/swedfund-project</w:t>
      </w:r>
      <w:r w:rsidR="002636B6" w:rsidRPr="007B1145">
        <w:rPr>
          <w:b/>
          <w:color w:val="1F497D" w:themeColor="text2"/>
        </w:rPr>
        <w:t xml:space="preserve"> </w:t>
      </w:r>
      <w:r w:rsidR="002636B6" w:rsidRPr="007B1145">
        <w:rPr>
          <w:rFonts w:cs="Times New Roman"/>
        </w:rPr>
        <w:t xml:space="preserve">for the </w:t>
      </w:r>
      <w:r w:rsidR="00A20A3B">
        <w:rPr>
          <w:rFonts w:cs="Times New Roman"/>
        </w:rPr>
        <w:t>pre-</w:t>
      </w:r>
      <w:r w:rsidR="002636B6" w:rsidRPr="007B1145">
        <w:rPr>
          <w:rFonts w:cs="Times New Roman"/>
        </w:rPr>
        <w:t xml:space="preserve">qualified consultants. </w:t>
      </w:r>
      <w:r w:rsidR="00821D86">
        <w:rPr>
          <w:rFonts w:cs="Times New Roman"/>
        </w:rPr>
        <w:t xml:space="preserve">The </w:t>
      </w:r>
      <w:r w:rsidR="00821D86" w:rsidRPr="007B1145">
        <w:rPr>
          <w:rFonts w:cs="Arial"/>
        </w:rPr>
        <w:t>Tenderer or Joint Venture/Consortium</w:t>
      </w:r>
      <w:r w:rsidR="00821D86">
        <w:rPr>
          <w:rFonts w:cs="Arial"/>
        </w:rPr>
        <w:t xml:space="preserve"> shall send the</w:t>
      </w:r>
      <w:r w:rsidR="00B94CBC">
        <w:rPr>
          <w:rFonts w:cs="Arial"/>
        </w:rPr>
        <w:t xml:space="preserve"> L</w:t>
      </w:r>
      <w:r w:rsidR="00F94CEE">
        <w:rPr>
          <w:rFonts w:cs="Arial"/>
        </w:rPr>
        <w:t>etter of Expression I</w:t>
      </w:r>
      <w:r w:rsidR="00821D86">
        <w:rPr>
          <w:rFonts w:cs="Arial"/>
        </w:rPr>
        <w:t xml:space="preserve">nterest and </w:t>
      </w:r>
      <w:r w:rsidR="00F94CEE">
        <w:rPr>
          <w:rFonts w:cs="Arial"/>
        </w:rPr>
        <w:t xml:space="preserve">all </w:t>
      </w:r>
      <w:r w:rsidR="00821D86">
        <w:rPr>
          <w:rFonts w:cs="Arial"/>
        </w:rPr>
        <w:t>the documentation as requested in</w:t>
      </w:r>
      <w:r w:rsidR="00B94CBC">
        <w:rPr>
          <w:rFonts w:cs="Arial"/>
        </w:rPr>
        <w:t xml:space="preserve"> section 12 “Pre-qualification Criteria”</w:t>
      </w:r>
      <w:r w:rsidR="00F94CEE">
        <w:rPr>
          <w:rFonts w:cs="Arial"/>
        </w:rPr>
        <w:t xml:space="preserve"> via mail or e-mail to the address below</w:t>
      </w:r>
      <w:r w:rsidRPr="007B1145">
        <w:rPr>
          <w:rFonts w:cs="Times New Roman"/>
        </w:rPr>
        <w:t>.</w:t>
      </w:r>
    </w:p>
    <w:p w14:paraId="5FF504B9" w14:textId="77777777" w:rsidR="00F8025D" w:rsidRPr="007B1145" w:rsidRDefault="00F8025D" w:rsidP="00526B1A">
      <w:pPr>
        <w:contextualSpacing/>
        <w:rPr>
          <w:rFonts w:cs="Times New Roman"/>
          <w:b/>
        </w:rPr>
      </w:pPr>
      <w:r w:rsidRPr="007B1145">
        <w:rPr>
          <w:rFonts w:cs="Times New Roman"/>
          <w:b/>
        </w:rPr>
        <w:t>6</w:t>
      </w:r>
      <w:r w:rsidRPr="007B1145">
        <w:rPr>
          <w:rFonts w:cs="Times New Roman"/>
        </w:rPr>
        <w:t xml:space="preserve">. </w:t>
      </w:r>
      <w:r w:rsidRPr="007B1145">
        <w:rPr>
          <w:rFonts w:cs="Times New Roman"/>
          <w:b/>
        </w:rPr>
        <w:t>Tenders or requests to participate must be submitted</w:t>
      </w:r>
    </w:p>
    <w:p w14:paraId="55C311AF" w14:textId="77777777" w:rsidR="00F8025D" w:rsidRPr="007B1145" w:rsidRDefault="00F8025D" w:rsidP="00526B1A">
      <w:pPr>
        <w:contextualSpacing/>
        <w:jc w:val="both"/>
      </w:pPr>
      <w:r w:rsidRPr="007B1145">
        <w:rPr>
          <w:rFonts w:cs="Times New Roman"/>
        </w:rPr>
        <w:t xml:space="preserve">To the following address: </w:t>
      </w:r>
      <w:r w:rsidRPr="007B1145">
        <w:t>Municipality of Tirana, Albania</w:t>
      </w:r>
    </w:p>
    <w:p w14:paraId="378A56AB" w14:textId="14E9DC51" w:rsidR="00F8025D" w:rsidRPr="007B1145" w:rsidRDefault="00F8025D" w:rsidP="00526B1A">
      <w:pPr>
        <w:contextualSpacing/>
        <w:jc w:val="both"/>
      </w:pPr>
      <w:r w:rsidRPr="007B1145">
        <w:t xml:space="preserve">Attn: </w:t>
      </w:r>
      <w:r w:rsidR="00A20A3B">
        <w:t xml:space="preserve">Mr. </w:t>
      </w:r>
      <w:r w:rsidRPr="007B1145">
        <w:t>Henrik Hysenbegasi –</w:t>
      </w:r>
      <w:r w:rsidR="00A20A3B">
        <w:t xml:space="preserve"> Director</w:t>
      </w:r>
      <w:r w:rsidRPr="007B1145">
        <w:t xml:space="preserve">. Directorate of Management of Foreign Investments (PIU) Address: Rruga e Durrësit, Build. N°.4, </w:t>
      </w:r>
      <w:r w:rsidR="00A20A3B">
        <w:t>First</w:t>
      </w:r>
      <w:r w:rsidRPr="007B1145">
        <w:t xml:space="preserve"> Floor, Room 1, Tirana, Albania.</w:t>
      </w:r>
    </w:p>
    <w:p w14:paraId="13B63BA1" w14:textId="26F6BAEB" w:rsidR="00F8025D" w:rsidRPr="00A20A3B" w:rsidRDefault="00A20A3B" w:rsidP="00526B1A">
      <w:pPr>
        <w:contextualSpacing/>
        <w:jc w:val="both"/>
        <w:rPr>
          <w:bCs/>
          <w:color w:val="0000FF" w:themeColor="hyperlink"/>
          <w:u w:val="single"/>
        </w:rPr>
      </w:pPr>
      <w:r>
        <w:t>Tel</w:t>
      </w:r>
      <w:r w:rsidR="00B94CBC">
        <w:t>: +355 4</w:t>
      </w:r>
      <w:r w:rsidR="0075228E" w:rsidRPr="007B1145">
        <w:t>2266340</w:t>
      </w:r>
      <w:r w:rsidR="00F8025D" w:rsidRPr="007B1145">
        <w:t xml:space="preserve">, E-mail: </w:t>
      </w:r>
      <w:hyperlink r:id="rId11" w:history="1">
        <w:r w:rsidR="00F8025D" w:rsidRPr="007B1145">
          <w:rPr>
            <w:rStyle w:val="Hyperlink"/>
          </w:rPr>
          <w:t>henrik.hysenbegasi@tirana.al</w:t>
        </w:r>
      </w:hyperlink>
      <w:r w:rsidR="00F8025D" w:rsidRPr="007B1145">
        <w:t xml:space="preserve">, </w:t>
      </w:r>
      <w:hyperlink r:id="rId12" w:history="1">
        <w:r w:rsidR="00526B1A" w:rsidRPr="007B1145">
          <w:rPr>
            <w:rStyle w:val="Hyperlink"/>
            <w:bCs/>
          </w:rPr>
          <w:t>ukt.feasibility@tirana.al</w:t>
        </w:r>
      </w:hyperlink>
      <w:r w:rsidR="00526B1A" w:rsidRPr="007B1145">
        <w:rPr>
          <w:rStyle w:val="Hyperlink"/>
          <w:bCs/>
        </w:rPr>
        <w:t xml:space="preserve">, </w:t>
      </w:r>
      <w:r w:rsidR="00F8025D" w:rsidRPr="007B1145">
        <w:t xml:space="preserve"> </w:t>
      </w:r>
      <w:hyperlink r:id="rId13" w:history="1">
        <w:r w:rsidR="00F8025D" w:rsidRPr="007B1145">
          <w:rPr>
            <w:rStyle w:val="Hyperlink"/>
          </w:rPr>
          <w:t>www.tirana.al</w:t>
        </w:r>
      </w:hyperlink>
      <w:r w:rsidR="00F8025D" w:rsidRPr="007B1145">
        <w:t xml:space="preserve">    </w:t>
      </w:r>
    </w:p>
    <w:p w14:paraId="511A59E4" w14:textId="77777777" w:rsidR="00F8025D" w:rsidRPr="007B1145" w:rsidRDefault="00F8025D" w:rsidP="00526B1A">
      <w:pPr>
        <w:ind w:left="-288"/>
        <w:contextualSpacing/>
        <w:rPr>
          <w:b/>
        </w:rPr>
      </w:pPr>
      <w:r w:rsidRPr="007B1145">
        <w:rPr>
          <w:rFonts w:cs="Times New Roman"/>
        </w:rPr>
        <w:tab/>
      </w:r>
      <w:r w:rsidRPr="007B1145">
        <w:rPr>
          <w:rFonts w:cs="Times New Roman"/>
          <w:b/>
        </w:rPr>
        <w:t>7</w:t>
      </w:r>
      <w:r w:rsidRPr="007B1145">
        <w:rPr>
          <w:b/>
        </w:rPr>
        <w:t xml:space="preserve">. Reference Number </w:t>
      </w:r>
    </w:p>
    <w:p w14:paraId="07BD353B" w14:textId="77777777" w:rsidR="00526B1A" w:rsidRPr="007B1145" w:rsidRDefault="00F8025D" w:rsidP="00526B1A">
      <w:pPr>
        <w:contextualSpacing/>
      </w:pPr>
      <w:r w:rsidRPr="007B1145">
        <w:t>SF1/UKT/2021</w:t>
      </w:r>
    </w:p>
    <w:p w14:paraId="00570E5B" w14:textId="00AFD4D5" w:rsidR="00F8025D" w:rsidRPr="007B1145" w:rsidRDefault="00F8025D" w:rsidP="00526B1A">
      <w:pPr>
        <w:contextualSpacing/>
      </w:pPr>
      <w:r w:rsidRPr="007B1145">
        <w:rPr>
          <w:b/>
        </w:rPr>
        <w:t>8.</w:t>
      </w:r>
      <w:r w:rsidRPr="007B1145">
        <w:t xml:space="preserve">  </w:t>
      </w:r>
      <w:r w:rsidRPr="007B1145">
        <w:rPr>
          <w:b/>
        </w:rPr>
        <w:t>Nature of contract</w:t>
      </w:r>
    </w:p>
    <w:p w14:paraId="26CE608C" w14:textId="77777777" w:rsidR="00F8025D" w:rsidRPr="007B1145" w:rsidRDefault="00F8025D" w:rsidP="00526B1A">
      <w:pPr>
        <w:contextualSpacing/>
      </w:pPr>
      <w:r w:rsidRPr="007B1145">
        <w:t>Consulting Contract- Lump-Sum</w:t>
      </w:r>
    </w:p>
    <w:p w14:paraId="565AAA22" w14:textId="77777777" w:rsidR="00F8025D" w:rsidRPr="007B1145" w:rsidRDefault="00F8025D" w:rsidP="00526B1A">
      <w:pPr>
        <w:contextualSpacing/>
        <w:rPr>
          <w:rStyle w:val="mandatory"/>
          <w:rFonts w:cstheme="minorHAnsi"/>
          <w:b/>
          <w:color w:val="auto"/>
        </w:rPr>
      </w:pPr>
      <w:r w:rsidRPr="007B1145">
        <w:rPr>
          <w:rFonts w:cs="Times New Roman"/>
          <w:b/>
        </w:rPr>
        <w:t>9</w:t>
      </w:r>
      <w:r w:rsidRPr="007B1145">
        <w:rPr>
          <w:rFonts w:cs="Times New Roman"/>
        </w:rPr>
        <w:t xml:space="preserve">. </w:t>
      </w:r>
      <w:r w:rsidRPr="007B1145">
        <w:rPr>
          <w:rStyle w:val="mandatory"/>
          <w:rFonts w:cs="Times New Roman"/>
          <w:b/>
          <w:color w:val="auto"/>
        </w:rPr>
        <w:t>Main site or place of performance</w:t>
      </w:r>
    </w:p>
    <w:p w14:paraId="328B80F3" w14:textId="20B8DBF9" w:rsidR="00A20A3B" w:rsidRPr="007B1145" w:rsidRDefault="0075228E" w:rsidP="00526B1A">
      <w:pPr>
        <w:contextualSpacing/>
        <w:rPr>
          <w:rFonts w:cs="Times New Roman"/>
        </w:rPr>
      </w:pPr>
      <w:r w:rsidRPr="007B1145">
        <w:rPr>
          <w:rFonts w:cs="Times New Roman"/>
        </w:rPr>
        <w:t>City of Tirana, Albania</w:t>
      </w:r>
    </w:p>
    <w:p w14:paraId="1A6ED984" w14:textId="77777777" w:rsidR="00F8025D" w:rsidRPr="007B1145" w:rsidRDefault="00F8025D" w:rsidP="00F8025D">
      <w:pPr>
        <w:pStyle w:val="ListParagraph"/>
        <w:numPr>
          <w:ilvl w:val="0"/>
          <w:numId w:val="3"/>
        </w:numPr>
        <w:ind w:left="360"/>
        <w:rPr>
          <w:b/>
        </w:rPr>
      </w:pPr>
      <w:r w:rsidRPr="007B1145">
        <w:rPr>
          <w:b/>
        </w:rPr>
        <w:lastRenderedPageBreak/>
        <w:t xml:space="preserve"> Assignment Description:</w:t>
      </w:r>
    </w:p>
    <w:p w14:paraId="299B61BD" w14:textId="6FAD2C44" w:rsidR="00F8025D" w:rsidRPr="007B1145" w:rsidRDefault="00F8025D" w:rsidP="00F8025D">
      <w:pPr>
        <w:jc w:val="both"/>
      </w:pPr>
      <w:r w:rsidRPr="007B1145">
        <w:t xml:space="preserve">The overall objective of the assignment is to prepare a Feasibility Study and described in this document is to support UKT in developing necessary analysis and preparatory work required in the process to improve and rehabilitate the water </w:t>
      </w:r>
      <w:r w:rsidR="00A74D0C" w:rsidRPr="007B1145">
        <w:t xml:space="preserve">supply and </w:t>
      </w:r>
      <w:r w:rsidRPr="007B1145">
        <w:t xml:space="preserve">distribution system in Tirana, compliant with the EIB standards and financing conditions. </w:t>
      </w:r>
    </w:p>
    <w:p w14:paraId="69921C96" w14:textId="1DE74B54" w:rsidR="00F8025D" w:rsidRPr="007B1145" w:rsidRDefault="00F8025D" w:rsidP="00F8025D">
      <w:pPr>
        <w:jc w:val="both"/>
      </w:pPr>
      <w:r w:rsidRPr="007B1145">
        <w:t>The Tirana water utility company (Ujësjellës Kanalizime Tiranë Sha, abbr. UKT) supported by the Municipality of Tirana (MoT), has approached the European Investment Bank (EIB) with a request for Financing of the Rehabilitation and upgrade of the water supply system in the city of Tirana, Albania for “Tirana Water Supply and Distribution Project”. M</w:t>
      </w:r>
      <w:r w:rsidR="00A74D0C" w:rsidRPr="007B1145">
        <w:t>unicipality of Tirana and UKT as</w:t>
      </w:r>
      <w:r w:rsidRPr="007B1145">
        <w:t xml:space="preserve"> executing agency of the Borrower</w:t>
      </w:r>
      <w:r w:rsidR="00A74D0C" w:rsidRPr="007B1145">
        <w:t xml:space="preserve"> Ministry of Finance and Economy (MFE)</w:t>
      </w:r>
      <w:r w:rsidRPr="007B1145">
        <w:t xml:space="preserve"> (the “Client</w:t>
      </w:r>
      <w:r w:rsidR="00A74D0C" w:rsidRPr="007B1145">
        <w:t xml:space="preserve"> MoT</w:t>
      </w:r>
      <w:r w:rsidRPr="007B1145">
        <w:t>”), received a Grant from Swedfund toward the cost of “</w:t>
      </w:r>
      <w:r w:rsidRPr="007B1145">
        <w:rPr>
          <w:rFonts w:cs="Times New Roman"/>
        </w:rPr>
        <w:t>Feasibility Study for Tirana Water Supply and Distribution Project”</w:t>
      </w:r>
      <w:r w:rsidR="00A74D0C" w:rsidRPr="007B1145">
        <w:t xml:space="preserve"> and </w:t>
      </w:r>
      <w:r w:rsidRPr="007B1145">
        <w:t xml:space="preserve">Assistance to the Project Implementation Unit”, for the above mentioned Project.               </w:t>
      </w:r>
    </w:p>
    <w:p w14:paraId="255F90BE" w14:textId="77777777" w:rsidR="00F8025D" w:rsidRPr="007B1145" w:rsidRDefault="00F8025D" w:rsidP="00F8025D">
      <w:pPr>
        <w:jc w:val="both"/>
        <w:rPr>
          <w:b/>
        </w:rPr>
      </w:pPr>
    </w:p>
    <w:p w14:paraId="5E40923A" w14:textId="77777777" w:rsidR="00F8025D" w:rsidRPr="007B1145" w:rsidRDefault="00F8025D" w:rsidP="00F8025D">
      <w:pPr>
        <w:jc w:val="both"/>
        <w:rPr>
          <w:b/>
        </w:rPr>
      </w:pPr>
      <w:r w:rsidRPr="007B1145">
        <w:rPr>
          <w:b/>
        </w:rPr>
        <w:t>11. Background and Project Rationale</w:t>
      </w:r>
    </w:p>
    <w:p w14:paraId="41A4C1AB" w14:textId="660ECB7F" w:rsidR="00F8025D" w:rsidRPr="007B1145" w:rsidRDefault="00F8025D" w:rsidP="00A74D0C">
      <w:pPr>
        <w:jc w:val="both"/>
      </w:pPr>
      <w:r w:rsidRPr="007B1145">
        <w:t>The UKT is the only entity providing potable water supply services to the residents of the city of Tirana (the "City"), around 800,000 inhabitants and is increasing rapidly, including individual, commercial and public sector customers. Out of the most rapidly growing cities worldwide, Tirana is one of the fastest-paced cities in Albania. Generating half of the country’s GDP, as well as being the Capital City of the Albanians, Tirana last years has been attracting new investments</w:t>
      </w:r>
      <w:r w:rsidR="00A74D0C" w:rsidRPr="007B1145">
        <w:t xml:space="preserve"> towards improving the infrastructure</w:t>
      </w:r>
      <w:r w:rsidRPr="007B1145">
        <w:t>.</w:t>
      </w:r>
    </w:p>
    <w:p w14:paraId="68A684FA" w14:textId="502AEF07" w:rsidR="00F8025D" w:rsidRPr="007B1145" w:rsidRDefault="00F8025D" w:rsidP="00F8025D">
      <w:pPr>
        <w:jc w:val="both"/>
      </w:pPr>
      <w:r w:rsidRPr="007B1145">
        <w:t>Following the Master</w:t>
      </w:r>
      <w:r w:rsidR="00F45A25">
        <w:t>-</w:t>
      </w:r>
      <w:bookmarkStart w:id="0" w:name="_GoBack"/>
      <w:bookmarkEnd w:id="0"/>
      <w:r w:rsidRPr="007B1145">
        <w:t xml:space="preserve">plan of Tirana and “Sustainable Development Strategy of Tirana, 2018 – 2022”- Priorities for increasing the quality of service to give the residents their daily supply of water without interruption the 24-hour water service in Tirana city, we have recently formulated an ambitious but credible business plan which sets out a vision for improving water security, efficiency, water quality, and level of service in Tirana.  </w:t>
      </w:r>
    </w:p>
    <w:p w14:paraId="0B9B6C44" w14:textId="5F1D74E0" w:rsidR="00F8025D" w:rsidRPr="007B1145" w:rsidRDefault="00F8025D" w:rsidP="00F8025D">
      <w:pPr>
        <w:jc w:val="both"/>
      </w:pPr>
      <w:r w:rsidRPr="007B1145">
        <w:t xml:space="preserve">In terms of beneficiaries, the number of urban population with access to safe piped water supply will increase from 800,000 to 1.000,000. </w:t>
      </w:r>
      <w:r w:rsidR="00A74D0C" w:rsidRPr="007B1145">
        <w:t>Through this grant</w:t>
      </w:r>
      <w:r w:rsidRPr="007B1145">
        <w:t>, the MOT and UKT is looking to engage a suitably qualified consultant (the “Consultant”) to prepare a Feasibility Study according the Terms of Reference, which shall include inter alia:  (i) High-quality preparatory analysis and documentation including technical, environmental, social, economic, and financial sections that lead to implementation of sustainable project; (ii) Asssurance of satisfactory PIU performance, completion of the project tasks in time, in budget, in quality and in compliance with EIB policies; (iii) Coherence of objectives, targets and measures, and compliance with the national, EU and EIB requirements and standards</w:t>
      </w:r>
      <w:r w:rsidR="0075228E" w:rsidRPr="007B1145">
        <w:t xml:space="preserve">. </w:t>
      </w:r>
      <w:r w:rsidRPr="007B1145">
        <w:t xml:space="preserve">The </w:t>
      </w:r>
      <w:r w:rsidR="00A74D0C" w:rsidRPr="007B1145">
        <w:t xml:space="preserve">Albanian Government and the </w:t>
      </w:r>
      <w:r w:rsidRPr="007B1145">
        <w:t xml:space="preserve">Municipality of Tirana is considering </w:t>
      </w:r>
      <w:r w:rsidR="00A74D0C" w:rsidRPr="007B1145">
        <w:t xml:space="preserve">water supply and distribution as </w:t>
      </w:r>
      <w:r w:rsidRPr="007B1145">
        <w:t>priority</w:t>
      </w:r>
      <w:r w:rsidR="00A74D0C" w:rsidRPr="007B1145">
        <w:t xml:space="preserve"> projects</w:t>
      </w:r>
      <w:r w:rsidRPr="007B1145">
        <w:t>.</w:t>
      </w:r>
    </w:p>
    <w:p w14:paraId="5C1C9E80" w14:textId="77777777" w:rsidR="007B1145" w:rsidRDefault="007B1145" w:rsidP="00385D0F">
      <w:pPr>
        <w:suppressAutoHyphens/>
        <w:jc w:val="both"/>
        <w:rPr>
          <w:b/>
          <w:spacing w:val="-2"/>
        </w:rPr>
      </w:pPr>
    </w:p>
    <w:p w14:paraId="51F81262" w14:textId="399EAF2E" w:rsidR="00A74D0C" w:rsidRDefault="00B94CBC" w:rsidP="00B94CBC">
      <w:pPr>
        <w:suppressAutoHyphens/>
        <w:jc w:val="both"/>
        <w:rPr>
          <w:b/>
          <w:spacing w:val="-2"/>
        </w:rPr>
      </w:pPr>
      <w:r>
        <w:rPr>
          <w:b/>
          <w:spacing w:val="-2"/>
        </w:rPr>
        <w:t>1</w:t>
      </w:r>
      <w:r w:rsidR="00254D3F" w:rsidRPr="007B1145">
        <w:rPr>
          <w:b/>
          <w:spacing w:val="-2"/>
        </w:rPr>
        <w:t xml:space="preserve">2. </w:t>
      </w:r>
      <w:r w:rsidR="00821D86">
        <w:rPr>
          <w:b/>
          <w:spacing w:val="-2"/>
        </w:rPr>
        <w:t>Pre-qualification</w:t>
      </w:r>
      <w:r w:rsidR="00385D0F" w:rsidRPr="007B1145">
        <w:rPr>
          <w:b/>
          <w:spacing w:val="-2"/>
        </w:rPr>
        <w:t xml:space="preserve"> </w:t>
      </w:r>
      <w:r w:rsidR="00821D86" w:rsidRPr="007B1145">
        <w:rPr>
          <w:b/>
          <w:spacing w:val="-2"/>
        </w:rPr>
        <w:t>criteria</w:t>
      </w:r>
      <w:r w:rsidR="00385D0F" w:rsidRPr="007B1145">
        <w:rPr>
          <w:b/>
          <w:spacing w:val="-2"/>
        </w:rPr>
        <w:t>:</w:t>
      </w:r>
    </w:p>
    <w:p w14:paraId="17B3530D" w14:textId="77777777" w:rsidR="00B94CBC" w:rsidRPr="00B94CBC" w:rsidRDefault="00B94CBC" w:rsidP="00B94CBC">
      <w:pPr>
        <w:suppressAutoHyphens/>
        <w:jc w:val="both"/>
        <w:rPr>
          <w:b/>
          <w:spacing w:val="-2"/>
        </w:rPr>
      </w:pPr>
    </w:p>
    <w:p w14:paraId="6389E317" w14:textId="404CB5A3" w:rsidR="00385D0F" w:rsidRPr="007B1145" w:rsidRDefault="00385D0F" w:rsidP="00385D0F">
      <w:pPr>
        <w:tabs>
          <w:tab w:val="left" w:pos="0"/>
          <w:tab w:val="left" w:pos="440"/>
          <w:tab w:val="left" w:pos="851"/>
          <w:tab w:val="left" w:pos="1276"/>
          <w:tab w:val="left" w:pos="2552"/>
          <w:tab w:val="left" w:pos="3828"/>
          <w:tab w:val="left" w:pos="5103"/>
          <w:tab w:val="left" w:pos="6379"/>
          <w:tab w:val="right" w:pos="8470"/>
        </w:tabs>
        <w:suppressAutoHyphens/>
        <w:spacing w:line="280" w:lineRule="atLeast"/>
        <w:ind w:right="-816"/>
        <w:jc w:val="both"/>
        <w:rPr>
          <w:rFonts w:cs="Arial"/>
          <w:b/>
          <w:iCs/>
        </w:rPr>
      </w:pPr>
      <w:r w:rsidRPr="007B1145">
        <w:rPr>
          <w:rFonts w:cs="Arial"/>
          <w:b/>
          <w:iCs/>
        </w:rPr>
        <w:t>Financ</w:t>
      </w:r>
      <w:r w:rsidR="007B1145" w:rsidRPr="007B1145">
        <w:rPr>
          <w:rFonts w:cs="Arial"/>
          <w:b/>
          <w:iCs/>
        </w:rPr>
        <w:t>ial C</w:t>
      </w:r>
      <w:r w:rsidRPr="007B1145">
        <w:rPr>
          <w:rFonts w:cs="Arial"/>
          <w:b/>
          <w:iCs/>
        </w:rPr>
        <w:t>riteria</w:t>
      </w:r>
    </w:p>
    <w:p w14:paraId="2D63B5B6" w14:textId="5759E595" w:rsidR="00B94CBC" w:rsidRPr="00B94CBC" w:rsidRDefault="00B94CBC" w:rsidP="00385D0F">
      <w:pPr>
        <w:numPr>
          <w:ilvl w:val="0"/>
          <w:numId w:val="4"/>
        </w:numPr>
        <w:tabs>
          <w:tab w:val="left" w:pos="0"/>
          <w:tab w:val="left" w:pos="440"/>
          <w:tab w:val="left" w:pos="851"/>
          <w:tab w:val="left" w:pos="1276"/>
          <w:tab w:val="left" w:pos="2552"/>
          <w:tab w:val="left" w:pos="3828"/>
          <w:tab w:val="left" w:pos="5103"/>
          <w:tab w:val="left" w:pos="6379"/>
          <w:tab w:val="right" w:pos="8470"/>
        </w:tabs>
        <w:suppressAutoHyphens/>
        <w:spacing w:after="280" w:line="280" w:lineRule="atLeast"/>
        <w:ind w:right="-816"/>
        <w:jc w:val="both"/>
        <w:rPr>
          <w:spacing w:val="-2"/>
        </w:rPr>
      </w:pPr>
      <w:r w:rsidRPr="007B1145">
        <w:rPr>
          <w:rFonts w:cs="Arial"/>
        </w:rPr>
        <w:t>The Average of the Annual Turnovers for the leader the past 3 years shall be at least SEK 200 million or above 18 million euro equivalent</w:t>
      </w:r>
      <w:r w:rsidRPr="007B1145">
        <w:rPr>
          <w:rFonts w:cs="Arial"/>
          <w:iCs/>
        </w:rPr>
        <w:t xml:space="preserve"> </w:t>
      </w:r>
      <w:r>
        <w:rPr>
          <w:rFonts w:cs="Arial"/>
          <w:iCs/>
        </w:rPr>
        <w:t>.</w:t>
      </w:r>
    </w:p>
    <w:p w14:paraId="2E109098" w14:textId="4BE97C7F" w:rsidR="00385D0F" w:rsidRPr="00B94CBC" w:rsidRDefault="00385D0F" w:rsidP="00B94CBC">
      <w:pPr>
        <w:numPr>
          <w:ilvl w:val="0"/>
          <w:numId w:val="4"/>
        </w:numPr>
        <w:tabs>
          <w:tab w:val="left" w:pos="0"/>
          <w:tab w:val="left" w:pos="440"/>
          <w:tab w:val="left" w:pos="851"/>
          <w:tab w:val="left" w:pos="1276"/>
          <w:tab w:val="left" w:pos="2552"/>
          <w:tab w:val="left" w:pos="3828"/>
          <w:tab w:val="left" w:pos="5103"/>
          <w:tab w:val="left" w:pos="6379"/>
          <w:tab w:val="right" w:pos="8470"/>
        </w:tabs>
        <w:suppressAutoHyphens/>
        <w:spacing w:after="280" w:line="280" w:lineRule="atLeast"/>
        <w:ind w:right="-816"/>
        <w:jc w:val="both"/>
        <w:rPr>
          <w:spacing w:val="-2"/>
        </w:rPr>
      </w:pPr>
      <w:r w:rsidRPr="007B1145">
        <w:rPr>
          <w:rFonts w:cs="Arial"/>
          <w:iCs/>
        </w:rPr>
        <w:t>In case of a Joint-Venture, the leader shall have at least 60% of the financial criteria</w:t>
      </w:r>
      <w:r w:rsidRPr="007B1145">
        <w:rPr>
          <w:rFonts w:cs="Arial"/>
        </w:rPr>
        <w:t xml:space="preserve">, and the joint-venture as a whole shall meet the </w:t>
      </w:r>
      <w:r w:rsidRPr="007B1145">
        <w:rPr>
          <w:rFonts w:cs="Arial"/>
          <w:iCs/>
        </w:rPr>
        <w:t>criteria stated below.</w:t>
      </w:r>
    </w:p>
    <w:p w14:paraId="4C87DE53" w14:textId="48709429" w:rsidR="00385D0F" w:rsidRPr="007B1145" w:rsidRDefault="00385D0F" w:rsidP="00385D0F">
      <w:pPr>
        <w:numPr>
          <w:ilvl w:val="0"/>
          <w:numId w:val="5"/>
        </w:numPr>
        <w:tabs>
          <w:tab w:val="left" w:pos="0"/>
          <w:tab w:val="left" w:pos="440"/>
          <w:tab w:val="left" w:pos="851"/>
          <w:tab w:val="left" w:pos="1276"/>
          <w:tab w:val="left" w:pos="2552"/>
          <w:tab w:val="left" w:pos="3828"/>
          <w:tab w:val="left" w:pos="5103"/>
          <w:tab w:val="left" w:pos="6379"/>
          <w:tab w:val="right" w:pos="8470"/>
        </w:tabs>
        <w:spacing w:after="280" w:line="280" w:lineRule="atLeast"/>
        <w:ind w:right="-816"/>
        <w:jc w:val="both"/>
        <w:rPr>
          <w:rFonts w:cs="Arial"/>
        </w:rPr>
      </w:pPr>
      <w:r w:rsidRPr="007B1145">
        <w:rPr>
          <w:rFonts w:cs="Arial"/>
        </w:rPr>
        <w:lastRenderedPageBreak/>
        <w:t>The Tenderer must have access to credit and other financial facilities adequate to assure the required cash flow for the duration of the Contract. In any case the credit amou</w:t>
      </w:r>
      <w:r w:rsidR="007B1145">
        <w:rPr>
          <w:rFonts w:cs="Arial"/>
        </w:rPr>
        <w:t xml:space="preserve">nt available should exceed SEK </w:t>
      </w:r>
      <w:r w:rsidRPr="007B1145">
        <w:rPr>
          <w:rFonts w:cs="Arial"/>
        </w:rPr>
        <w:t>15 million equivalent.</w:t>
      </w:r>
    </w:p>
    <w:p w14:paraId="35ABB5F0" w14:textId="650F441A" w:rsidR="00385D0F" w:rsidRPr="007B1145" w:rsidRDefault="00385D0F" w:rsidP="00385D0F">
      <w:pPr>
        <w:numPr>
          <w:ilvl w:val="0"/>
          <w:numId w:val="5"/>
        </w:numPr>
        <w:tabs>
          <w:tab w:val="left" w:pos="0"/>
          <w:tab w:val="left" w:pos="440"/>
          <w:tab w:val="left" w:pos="851"/>
          <w:tab w:val="left" w:pos="1276"/>
          <w:tab w:val="left" w:pos="2552"/>
          <w:tab w:val="left" w:pos="3828"/>
          <w:tab w:val="left" w:pos="5103"/>
          <w:tab w:val="left" w:pos="6379"/>
          <w:tab w:val="right" w:pos="8470"/>
        </w:tabs>
        <w:spacing w:after="280" w:line="280" w:lineRule="atLeast"/>
        <w:ind w:right="-816"/>
        <w:jc w:val="both"/>
        <w:rPr>
          <w:rFonts w:cs="Arial"/>
        </w:rPr>
      </w:pPr>
      <w:r w:rsidRPr="007B1145">
        <w:rPr>
          <w:rFonts w:cs="Arial"/>
        </w:rPr>
        <w:t>Net income before taxes during each of the last three years shall be positive for the sole tenderer as well as, if a Joint Venture, for each one of the Joint Venture partners.</w:t>
      </w:r>
    </w:p>
    <w:p w14:paraId="444E70F7" w14:textId="463F309F" w:rsidR="00096CC8" w:rsidRPr="007B1145" w:rsidRDefault="007B1145" w:rsidP="00096CC8">
      <w:pPr>
        <w:tabs>
          <w:tab w:val="left" w:pos="0"/>
          <w:tab w:val="left" w:pos="440"/>
          <w:tab w:val="left" w:pos="851"/>
          <w:tab w:val="left" w:pos="1276"/>
          <w:tab w:val="left" w:pos="2552"/>
          <w:tab w:val="left" w:pos="3828"/>
          <w:tab w:val="left" w:pos="5103"/>
          <w:tab w:val="left" w:pos="6379"/>
          <w:tab w:val="right" w:pos="8470"/>
        </w:tabs>
        <w:spacing w:line="280" w:lineRule="atLeast"/>
        <w:ind w:right="-816"/>
        <w:jc w:val="both"/>
        <w:rPr>
          <w:rFonts w:cs="Arial"/>
          <w:b/>
        </w:rPr>
      </w:pPr>
      <w:r w:rsidRPr="007B1145">
        <w:rPr>
          <w:rFonts w:cs="Arial"/>
          <w:b/>
        </w:rPr>
        <w:t>R</w:t>
      </w:r>
      <w:r w:rsidR="00385D0F" w:rsidRPr="007B1145">
        <w:rPr>
          <w:rFonts w:cs="Arial"/>
          <w:b/>
        </w:rPr>
        <w:t>esources and capability</w:t>
      </w:r>
      <w:r w:rsidRPr="007B1145">
        <w:rPr>
          <w:rFonts w:cs="Arial"/>
          <w:b/>
        </w:rPr>
        <w:t>, Technical criteria</w:t>
      </w:r>
    </w:p>
    <w:p w14:paraId="2B25AC0A" w14:textId="77777777" w:rsidR="00385D0F" w:rsidRPr="007B1145" w:rsidRDefault="00385D0F" w:rsidP="00385D0F">
      <w:pPr>
        <w:tabs>
          <w:tab w:val="left" w:pos="0"/>
          <w:tab w:val="left" w:pos="440"/>
          <w:tab w:val="left" w:pos="851"/>
          <w:tab w:val="left" w:pos="1276"/>
          <w:tab w:val="left" w:pos="2552"/>
          <w:tab w:val="left" w:pos="3828"/>
          <w:tab w:val="left" w:pos="5103"/>
          <w:tab w:val="left" w:pos="6379"/>
          <w:tab w:val="right" w:pos="8470"/>
        </w:tabs>
        <w:spacing w:line="280" w:lineRule="atLeast"/>
        <w:ind w:right="-816"/>
        <w:jc w:val="both"/>
        <w:rPr>
          <w:rFonts w:cs="Arial"/>
          <w:b/>
        </w:rPr>
      </w:pPr>
    </w:p>
    <w:p w14:paraId="120D6B5D" w14:textId="3635E537" w:rsidR="00096CC8" w:rsidRPr="007B1145" w:rsidRDefault="00096CC8" w:rsidP="006C2766">
      <w:pPr>
        <w:numPr>
          <w:ilvl w:val="0"/>
          <w:numId w:val="5"/>
        </w:numPr>
        <w:tabs>
          <w:tab w:val="left" w:pos="0"/>
          <w:tab w:val="left" w:pos="851"/>
          <w:tab w:val="left" w:pos="1276"/>
          <w:tab w:val="left" w:pos="2552"/>
          <w:tab w:val="left" w:pos="3828"/>
          <w:tab w:val="left" w:pos="5103"/>
          <w:tab w:val="left" w:pos="6379"/>
          <w:tab w:val="right" w:pos="8470"/>
        </w:tabs>
        <w:spacing w:after="280" w:line="280" w:lineRule="atLeast"/>
        <w:ind w:right="-816"/>
        <w:jc w:val="both"/>
        <w:rPr>
          <w:rFonts w:cs="Arial"/>
        </w:rPr>
      </w:pPr>
      <w:r w:rsidRPr="007B1145">
        <w:rPr>
          <w:rFonts w:cs="Arial"/>
        </w:rPr>
        <w:t>The sole Tenderer or Joint Venture/Consortium shall have extensive experience with Master</w:t>
      </w:r>
      <w:r w:rsidR="007B1145">
        <w:rPr>
          <w:rFonts w:cs="Arial"/>
        </w:rPr>
        <w:t>-</w:t>
      </w:r>
      <w:r w:rsidR="007B1145" w:rsidRPr="007B1145">
        <w:rPr>
          <w:rFonts w:cs="Arial"/>
        </w:rPr>
        <w:t xml:space="preserve">planning, Preliminary and </w:t>
      </w:r>
      <w:r w:rsidRPr="007B1145">
        <w:rPr>
          <w:rFonts w:cs="Arial"/>
        </w:rPr>
        <w:t>Detail design, Feasibility studies, Evaluation and Technical Auditing and tendering procedures for water supply</w:t>
      </w:r>
      <w:r w:rsidR="00754CB2" w:rsidRPr="007B1145">
        <w:rPr>
          <w:rFonts w:cs="Arial"/>
        </w:rPr>
        <w:t xml:space="preserve"> and management</w:t>
      </w:r>
      <w:r w:rsidRPr="007B1145">
        <w:rPr>
          <w:rFonts w:cs="Arial"/>
        </w:rPr>
        <w:t xml:space="preserve"> </w:t>
      </w:r>
      <w:r w:rsidR="007345B0" w:rsidRPr="007B1145">
        <w:rPr>
          <w:rFonts w:cs="Arial"/>
        </w:rPr>
        <w:t xml:space="preserve">projects. </w:t>
      </w:r>
    </w:p>
    <w:p w14:paraId="57AF7C93" w14:textId="180848B1" w:rsidR="006C2766" w:rsidRPr="007B1145" w:rsidRDefault="00385D0F" w:rsidP="006C2766">
      <w:pPr>
        <w:numPr>
          <w:ilvl w:val="0"/>
          <w:numId w:val="5"/>
        </w:numPr>
        <w:tabs>
          <w:tab w:val="left" w:pos="0"/>
          <w:tab w:val="left" w:pos="851"/>
          <w:tab w:val="left" w:pos="1276"/>
          <w:tab w:val="left" w:pos="2552"/>
          <w:tab w:val="left" w:pos="3828"/>
          <w:tab w:val="left" w:pos="5103"/>
          <w:tab w:val="left" w:pos="6379"/>
          <w:tab w:val="right" w:pos="8470"/>
        </w:tabs>
        <w:spacing w:after="280" w:line="280" w:lineRule="atLeast"/>
        <w:ind w:right="-816"/>
        <w:jc w:val="both"/>
        <w:rPr>
          <w:rFonts w:cs="Arial"/>
        </w:rPr>
      </w:pPr>
      <w:r w:rsidRPr="007B1145">
        <w:rPr>
          <w:rFonts w:cs="Arial"/>
        </w:rPr>
        <w:t xml:space="preserve">The sole Tenderer or Joint Venture/Consortium shall prove his technical qualification in </w:t>
      </w:r>
      <w:r w:rsidR="008A1681" w:rsidRPr="007B1145">
        <w:rPr>
          <w:rFonts w:cs="Arial"/>
        </w:rPr>
        <w:t xml:space="preserve">technical assistance, </w:t>
      </w:r>
      <w:r w:rsidRPr="007B1145">
        <w:rPr>
          <w:rFonts w:cs="Arial"/>
        </w:rPr>
        <w:t xml:space="preserve">design </w:t>
      </w:r>
      <w:r w:rsidR="00DD64CE" w:rsidRPr="007B1145">
        <w:rPr>
          <w:rFonts w:cs="Arial"/>
        </w:rPr>
        <w:t xml:space="preserve">and feasibility studies </w:t>
      </w:r>
      <w:r w:rsidR="008A1681" w:rsidRPr="007B1145">
        <w:rPr>
          <w:rFonts w:cs="Arial"/>
        </w:rPr>
        <w:t xml:space="preserve">with at least 5 reference projects </w:t>
      </w:r>
      <w:r w:rsidRPr="007B1145">
        <w:rPr>
          <w:rFonts w:cs="Arial"/>
        </w:rPr>
        <w:t xml:space="preserve">of </w:t>
      </w:r>
      <w:r w:rsidR="006C2766" w:rsidRPr="007B1145">
        <w:rPr>
          <w:rFonts w:cs="Arial"/>
        </w:rPr>
        <w:t>potable</w:t>
      </w:r>
      <w:r w:rsidR="006E29F1" w:rsidRPr="007B1145">
        <w:rPr>
          <w:rFonts w:cs="Arial"/>
        </w:rPr>
        <w:t xml:space="preserve"> w</w:t>
      </w:r>
      <w:r w:rsidRPr="007B1145">
        <w:rPr>
          <w:rFonts w:cs="Arial"/>
        </w:rPr>
        <w:t>ater related projects</w:t>
      </w:r>
      <w:r w:rsidR="008A1681" w:rsidRPr="007B1145">
        <w:rPr>
          <w:rFonts w:cs="Arial"/>
        </w:rPr>
        <w:t xml:space="preserve"> during the last 5 years</w:t>
      </w:r>
      <w:r w:rsidR="00F94CEE">
        <w:rPr>
          <w:rFonts w:cs="Arial"/>
        </w:rPr>
        <w:t xml:space="preserve">. Proven </w:t>
      </w:r>
      <w:r w:rsidRPr="007B1145">
        <w:rPr>
          <w:rFonts w:cs="Arial"/>
        </w:rPr>
        <w:t>experience</w:t>
      </w:r>
      <w:r w:rsidR="00F94CEE">
        <w:rPr>
          <w:rFonts w:cs="Arial"/>
        </w:rPr>
        <w:t>,</w:t>
      </w:r>
      <w:r w:rsidRPr="007B1145">
        <w:rPr>
          <w:rFonts w:cs="Arial"/>
        </w:rPr>
        <w:t xml:space="preserve"> in design</w:t>
      </w:r>
      <w:r w:rsidR="00754CB2" w:rsidRPr="007B1145">
        <w:rPr>
          <w:rFonts w:cs="Arial"/>
        </w:rPr>
        <w:t xml:space="preserve"> and feasibility studies</w:t>
      </w:r>
      <w:r w:rsidRPr="007B1145">
        <w:rPr>
          <w:rFonts w:cs="Arial"/>
        </w:rPr>
        <w:t xml:space="preserve">, </w:t>
      </w:r>
      <w:r w:rsidR="00754CB2" w:rsidRPr="007B1145">
        <w:rPr>
          <w:rFonts w:cs="Arial"/>
        </w:rPr>
        <w:t xml:space="preserve">for </w:t>
      </w:r>
      <w:r w:rsidRPr="007B1145">
        <w:rPr>
          <w:rFonts w:cs="Arial"/>
        </w:rPr>
        <w:t xml:space="preserve">at least three projects completed </w:t>
      </w:r>
      <w:r w:rsidR="008A1681" w:rsidRPr="007B1145">
        <w:rPr>
          <w:rFonts w:cs="Arial"/>
        </w:rPr>
        <w:t xml:space="preserve">or ongoing </w:t>
      </w:r>
      <w:r w:rsidR="006C2766" w:rsidRPr="007B1145">
        <w:rPr>
          <w:rFonts w:cs="Arial"/>
        </w:rPr>
        <w:t xml:space="preserve">each providing safe potable water to </w:t>
      </w:r>
      <w:r w:rsidR="007345B0" w:rsidRPr="007B1145">
        <w:rPr>
          <w:rFonts w:cs="Arial"/>
        </w:rPr>
        <w:t>approximately 600</w:t>
      </w:r>
      <w:r w:rsidR="006C2766" w:rsidRPr="007B1145">
        <w:rPr>
          <w:rFonts w:cs="Arial"/>
        </w:rPr>
        <w:t xml:space="preserve"> 000 inhabitants. </w:t>
      </w:r>
    </w:p>
    <w:p w14:paraId="66824E33" w14:textId="6D4AE10B" w:rsidR="00385D0F" w:rsidRPr="007B1145" w:rsidRDefault="00385D0F" w:rsidP="00385D0F">
      <w:pPr>
        <w:numPr>
          <w:ilvl w:val="0"/>
          <w:numId w:val="5"/>
        </w:numPr>
        <w:tabs>
          <w:tab w:val="left" w:pos="0"/>
          <w:tab w:val="left" w:pos="851"/>
          <w:tab w:val="left" w:pos="1276"/>
          <w:tab w:val="left" w:pos="2552"/>
          <w:tab w:val="left" w:pos="3828"/>
          <w:tab w:val="left" w:pos="5103"/>
          <w:tab w:val="left" w:pos="6379"/>
          <w:tab w:val="right" w:pos="8470"/>
        </w:tabs>
        <w:spacing w:after="280" w:line="280" w:lineRule="atLeast"/>
        <w:ind w:right="-816"/>
        <w:jc w:val="both"/>
        <w:rPr>
          <w:rFonts w:cs="Arial"/>
        </w:rPr>
      </w:pPr>
      <w:r w:rsidRPr="007B1145">
        <w:rPr>
          <w:rFonts w:cs="Arial"/>
        </w:rPr>
        <w:t xml:space="preserve">The sole Tenderer or Joint Venture shall prove his experience from successfully designing </w:t>
      </w:r>
      <w:r w:rsidR="00254D3F" w:rsidRPr="007B1145">
        <w:rPr>
          <w:rFonts w:cs="Arial"/>
        </w:rPr>
        <w:t>potable</w:t>
      </w:r>
      <w:r w:rsidR="006E29F1" w:rsidRPr="007B1145">
        <w:rPr>
          <w:rFonts w:cs="Arial"/>
        </w:rPr>
        <w:t xml:space="preserve"> </w:t>
      </w:r>
      <w:r w:rsidRPr="007B1145">
        <w:rPr>
          <w:rFonts w:cs="Arial"/>
        </w:rPr>
        <w:t xml:space="preserve">water </w:t>
      </w:r>
      <w:r w:rsidR="006E29F1" w:rsidRPr="007B1145">
        <w:rPr>
          <w:rFonts w:cs="Arial"/>
        </w:rPr>
        <w:t>related projects</w:t>
      </w:r>
      <w:r w:rsidR="008A1681" w:rsidRPr="007B1145">
        <w:rPr>
          <w:rFonts w:cs="Arial"/>
        </w:rPr>
        <w:t xml:space="preserve"> for at least one project in EU candidate countries</w:t>
      </w:r>
      <w:r w:rsidR="006E29F1" w:rsidRPr="007B1145">
        <w:rPr>
          <w:rFonts w:cs="Arial"/>
        </w:rPr>
        <w:t>.</w:t>
      </w:r>
    </w:p>
    <w:p w14:paraId="2FFEE467" w14:textId="2FCAD6E9" w:rsidR="00385D0F" w:rsidRPr="007B1145" w:rsidRDefault="00385D0F" w:rsidP="00385D0F">
      <w:pPr>
        <w:numPr>
          <w:ilvl w:val="0"/>
          <w:numId w:val="5"/>
        </w:numPr>
        <w:tabs>
          <w:tab w:val="left" w:pos="0"/>
          <w:tab w:val="left" w:pos="851"/>
          <w:tab w:val="left" w:pos="1276"/>
          <w:tab w:val="left" w:pos="2552"/>
          <w:tab w:val="left" w:pos="3828"/>
          <w:tab w:val="left" w:pos="5103"/>
          <w:tab w:val="left" w:pos="6379"/>
          <w:tab w:val="right" w:pos="8470"/>
        </w:tabs>
        <w:spacing w:after="280" w:line="280" w:lineRule="atLeast"/>
        <w:ind w:right="-816"/>
        <w:jc w:val="both"/>
        <w:rPr>
          <w:rFonts w:cs="Arial"/>
        </w:rPr>
      </w:pPr>
      <w:r w:rsidRPr="007B1145">
        <w:rPr>
          <w:rFonts w:cs="Arial"/>
        </w:rPr>
        <w:t>The sole Tenderer or Joint Venture/Conso</w:t>
      </w:r>
      <w:r w:rsidR="00A20A3B">
        <w:rPr>
          <w:rFonts w:cs="Arial"/>
        </w:rPr>
        <w:t>rtium shall have experience with</w:t>
      </w:r>
      <w:r w:rsidRPr="007B1145">
        <w:rPr>
          <w:rFonts w:cs="Arial"/>
        </w:rPr>
        <w:t xml:space="preserve"> procurement regulations used by </w:t>
      </w:r>
      <w:r w:rsidRPr="007B1145">
        <w:t xml:space="preserve">the </w:t>
      </w:r>
      <w:r w:rsidR="006E29F1" w:rsidRPr="007B1145">
        <w:t>EBRD</w:t>
      </w:r>
      <w:r w:rsidRPr="007B1145">
        <w:t>.</w:t>
      </w:r>
      <w:r w:rsidRPr="007B1145">
        <w:rPr>
          <w:rFonts w:cs="Arial"/>
        </w:rPr>
        <w:t xml:space="preserve"> </w:t>
      </w:r>
    </w:p>
    <w:p w14:paraId="1EB13548" w14:textId="2861A349" w:rsidR="00385D0F" w:rsidRPr="007B1145" w:rsidRDefault="00385D0F" w:rsidP="00385D0F">
      <w:pPr>
        <w:numPr>
          <w:ilvl w:val="0"/>
          <w:numId w:val="5"/>
        </w:numPr>
        <w:tabs>
          <w:tab w:val="left" w:pos="0"/>
          <w:tab w:val="left" w:pos="851"/>
          <w:tab w:val="left" w:pos="1276"/>
          <w:tab w:val="left" w:pos="2552"/>
          <w:tab w:val="left" w:pos="3828"/>
          <w:tab w:val="left" w:pos="5103"/>
          <w:tab w:val="left" w:pos="6379"/>
          <w:tab w:val="right" w:pos="8470"/>
        </w:tabs>
        <w:spacing w:after="280" w:line="280" w:lineRule="atLeast"/>
        <w:ind w:right="-816"/>
        <w:jc w:val="both"/>
        <w:rPr>
          <w:rFonts w:cs="Arial"/>
        </w:rPr>
      </w:pPr>
      <w:r w:rsidRPr="007B1145">
        <w:rPr>
          <w:rFonts w:cs="Arial"/>
        </w:rPr>
        <w:t>The Client reserves the right to ask for copies of the respective certificates of final reception signed by the Employer’s Representative/Contracting Authority of the concerned projects.</w:t>
      </w:r>
    </w:p>
    <w:p w14:paraId="44C1E45D" w14:textId="65F0698A" w:rsidR="006E29F1" w:rsidRPr="007B1145" w:rsidRDefault="006E29F1" w:rsidP="00385D0F">
      <w:pPr>
        <w:numPr>
          <w:ilvl w:val="0"/>
          <w:numId w:val="5"/>
        </w:numPr>
        <w:tabs>
          <w:tab w:val="left" w:pos="0"/>
          <w:tab w:val="left" w:pos="851"/>
          <w:tab w:val="left" w:pos="1276"/>
          <w:tab w:val="left" w:pos="2552"/>
          <w:tab w:val="left" w:pos="3828"/>
          <w:tab w:val="left" w:pos="5103"/>
          <w:tab w:val="left" w:pos="6379"/>
          <w:tab w:val="right" w:pos="8470"/>
        </w:tabs>
        <w:spacing w:after="280" w:line="280" w:lineRule="atLeast"/>
        <w:ind w:right="-816"/>
        <w:jc w:val="both"/>
        <w:rPr>
          <w:rFonts w:cs="Arial"/>
        </w:rPr>
      </w:pPr>
      <w:r w:rsidRPr="007B1145">
        <w:rPr>
          <w:rFonts w:cs="Arial"/>
        </w:rPr>
        <w:t>The sole Tenderer or Joint Venture/Consortium</w:t>
      </w:r>
      <w:r w:rsidR="00D25248" w:rsidRPr="007B1145">
        <w:rPr>
          <w:rFonts w:cs="Arial"/>
        </w:rPr>
        <w:t xml:space="preserve"> shall have profound knowledge of conducting </w:t>
      </w:r>
      <w:r w:rsidR="00754CB2" w:rsidRPr="007B1145">
        <w:rPr>
          <w:rFonts w:cs="Arial"/>
        </w:rPr>
        <w:t xml:space="preserve">and completing </w:t>
      </w:r>
      <w:r w:rsidR="00D25248" w:rsidRPr="007B1145">
        <w:rPr>
          <w:rFonts w:cs="Arial"/>
        </w:rPr>
        <w:t xml:space="preserve">an ESIA </w:t>
      </w:r>
      <w:r w:rsidR="00254D3F" w:rsidRPr="007B1145">
        <w:rPr>
          <w:rFonts w:cs="Arial"/>
        </w:rPr>
        <w:t>in at least 3 projects related to providing potable water.</w:t>
      </w:r>
    </w:p>
    <w:p w14:paraId="029DE30D" w14:textId="65FD3948" w:rsidR="00A20A3B" w:rsidRPr="00A20A3B" w:rsidRDefault="00385D0F" w:rsidP="00F94CEE">
      <w:pPr>
        <w:tabs>
          <w:tab w:val="left" w:pos="0"/>
          <w:tab w:val="left" w:pos="440"/>
          <w:tab w:val="left" w:pos="851"/>
          <w:tab w:val="left" w:pos="1276"/>
          <w:tab w:val="left" w:pos="2552"/>
          <w:tab w:val="left" w:pos="3828"/>
          <w:tab w:val="left" w:pos="5103"/>
          <w:tab w:val="left" w:pos="6379"/>
          <w:tab w:val="right" w:pos="8470"/>
        </w:tabs>
        <w:suppressAutoHyphens/>
        <w:spacing w:after="280" w:line="280" w:lineRule="atLeast"/>
        <w:ind w:right="-816"/>
        <w:jc w:val="both"/>
        <w:rPr>
          <w:spacing w:val="-2"/>
        </w:rPr>
      </w:pPr>
      <w:r w:rsidRPr="007B1145">
        <w:rPr>
          <w:spacing w:val="-2"/>
        </w:rPr>
        <w:t>Consultants may associate with other firms in the form of a joint venture or a sub consultancy to enhance their qualifications.</w:t>
      </w:r>
      <w:r w:rsidR="00F94CEE">
        <w:rPr>
          <w:spacing w:val="-2"/>
        </w:rPr>
        <w:t xml:space="preserve"> One</w:t>
      </w:r>
      <w:r w:rsidRPr="007B1145">
        <w:rPr>
          <w:spacing w:val="-2"/>
        </w:rPr>
        <w:t xml:space="preserve"> consultant will be selected and employed in accordance with Consultants Quality-Based Selection as set out in the </w:t>
      </w:r>
      <w:r w:rsidR="006E29F1" w:rsidRPr="007B1145">
        <w:rPr>
          <w:spacing w:val="-2"/>
        </w:rPr>
        <w:t>EBRD</w:t>
      </w:r>
      <w:r w:rsidRPr="007B1145">
        <w:rPr>
          <w:spacing w:val="-2"/>
        </w:rPr>
        <w:t xml:space="preserve"> document referred to as the ” </w:t>
      </w:r>
      <w:r w:rsidRPr="007B1145">
        <w:rPr>
          <w:rFonts w:cs="Times New Roman"/>
        </w:rPr>
        <w:t xml:space="preserve">Procurement Regulations for </w:t>
      </w:r>
      <w:r w:rsidR="006E29F1" w:rsidRPr="007B1145">
        <w:rPr>
          <w:rFonts w:cs="Times New Roman"/>
        </w:rPr>
        <w:t>EBR</w:t>
      </w:r>
      <w:r w:rsidR="00CC211D" w:rsidRPr="007B1145">
        <w:rPr>
          <w:rFonts w:cs="Times New Roman"/>
        </w:rPr>
        <w:t xml:space="preserve">D </w:t>
      </w:r>
      <w:r w:rsidRPr="007B1145">
        <w:rPr>
          <w:rFonts w:cs="Times New Roman"/>
        </w:rPr>
        <w:t xml:space="preserve">Borrowers”. </w:t>
      </w:r>
    </w:p>
    <w:p w14:paraId="4A089EF9" w14:textId="068DF606" w:rsidR="00F8025D" w:rsidRPr="007B1145" w:rsidRDefault="00254D3F" w:rsidP="00F8025D">
      <w:pPr>
        <w:jc w:val="both"/>
      </w:pPr>
      <w:r w:rsidRPr="007B1145">
        <w:rPr>
          <w:b/>
        </w:rPr>
        <w:t>13</w:t>
      </w:r>
      <w:r w:rsidR="00F8025D" w:rsidRPr="007B1145">
        <w:rPr>
          <w:b/>
        </w:rPr>
        <w:t>. Assignment Start Date and Duration:</w:t>
      </w:r>
      <w:r w:rsidR="00F8025D" w:rsidRPr="007B1145">
        <w:t xml:space="preserve"> The Assignment is expected to start in the Q2 2021 and implementation of the Assignment is expected to be undertaken in 1</w:t>
      </w:r>
      <w:r w:rsidR="00A20E69" w:rsidRPr="007B1145">
        <w:t>2</w:t>
      </w:r>
      <w:r w:rsidR="009331F3" w:rsidRPr="007B1145">
        <w:t xml:space="preserve"> (twelve months</w:t>
      </w:r>
      <w:r w:rsidR="00F8025D" w:rsidRPr="007B1145">
        <w:t xml:space="preserve">) </w:t>
      </w:r>
      <w:r w:rsidR="00F94CEE">
        <w:t xml:space="preserve">from the commencement </w:t>
      </w:r>
      <w:r w:rsidR="00F8025D" w:rsidRPr="007B1145">
        <w:t>date. Maximum Budget available for the Assignment</w:t>
      </w:r>
      <w:r w:rsidR="00F94CEE">
        <w:t xml:space="preserve"> is</w:t>
      </w:r>
      <w:r w:rsidR="00F8025D" w:rsidRPr="007B1145">
        <w:t xml:space="preserve">: </w:t>
      </w:r>
      <w:r w:rsidR="00B45842" w:rsidRPr="007B1145">
        <w:t>SEK 10 000 000</w:t>
      </w:r>
      <w:r w:rsidR="00F8025D" w:rsidRPr="007B1145">
        <w:t xml:space="preserve"> (</w:t>
      </w:r>
      <w:r w:rsidR="00B45842" w:rsidRPr="007B1145">
        <w:t>ten million</w:t>
      </w:r>
      <w:r w:rsidR="007B1145">
        <w:t>)</w:t>
      </w:r>
    </w:p>
    <w:p w14:paraId="51198133" w14:textId="77777777" w:rsidR="00F8025D" w:rsidRPr="007B1145" w:rsidRDefault="00F8025D" w:rsidP="00F8025D">
      <w:pPr>
        <w:jc w:val="both"/>
      </w:pPr>
    </w:p>
    <w:p w14:paraId="5A7E5C0A" w14:textId="67422690" w:rsidR="00F8025D" w:rsidRPr="007B1145" w:rsidRDefault="00254D3F" w:rsidP="00F8025D">
      <w:pPr>
        <w:spacing w:line="276" w:lineRule="auto"/>
      </w:pPr>
      <w:r w:rsidRPr="007B1145">
        <w:rPr>
          <w:b/>
        </w:rPr>
        <w:t>14</w:t>
      </w:r>
      <w:r w:rsidR="00F8025D" w:rsidRPr="007B1145">
        <w:rPr>
          <w:b/>
        </w:rPr>
        <w:t>. Eligibility:</w:t>
      </w:r>
      <w:r w:rsidR="00F8025D" w:rsidRPr="007B1145">
        <w:t xml:space="preserve"> There are no eligibility restrictions.</w:t>
      </w:r>
    </w:p>
    <w:p w14:paraId="3C9DD5A8" w14:textId="77777777" w:rsidR="00F8025D" w:rsidRPr="007B1145" w:rsidRDefault="00F8025D" w:rsidP="00F8025D">
      <w:pPr>
        <w:jc w:val="both"/>
        <w:rPr>
          <w:b/>
        </w:rPr>
      </w:pPr>
    </w:p>
    <w:p w14:paraId="0E1A68B3" w14:textId="5B5B76FC" w:rsidR="00F8025D" w:rsidRPr="007B1145" w:rsidRDefault="00254D3F" w:rsidP="00F8025D">
      <w:pPr>
        <w:rPr>
          <w:rFonts w:cs="Times New Roman"/>
          <w:b/>
        </w:rPr>
      </w:pPr>
      <w:r w:rsidRPr="007B1145">
        <w:rPr>
          <w:rFonts w:cs="Times New Roman"/>
          <w:b/>
        </w:rPr>
        <w:t>15</w:t>
      </w:r>
      <w:r w:rsidR="00F8025D" w:rsidRPr="007B1145">
        <w:rPr>
          <w:rFonts w:cs="Times New Roman"/>
        </w:rPr>
        <w:t>.</w:t>
      </w:r>
      <w:r w:rsidR="00F8025D" w:rsidRPr="007B1145">
        <w:rPr>
          <w:rFonts w:cs="Times New Roman"/>
          <w:b/>
        </w:rPr>
        <w:t xml:space="preserve"> Time limit for receipt of expressions of interest</w:t>
      </w:r>
    </w:p>
    <w:p w14:paraId="262F4643" w14:textId="08917B11" w:rsidR="00F8025D" w:rsidRPr="007B1145" w:rsidRDefault="00F8025D" w:rsidP="00F8025D">
      <w:pPr>
        <w:rPr>
          <w:rFonts w:cs="Times New Roman"/>
        </w:rPr>
      </w:pPr>
      <w:r w:rsidRPr="007B1145">
        <w:rPr>
          <w:rFonts w:cs="Times New Roman"/>
        </w:rPr>
        <w:t xml:space="preserve">Date:  </w:t>
      </w:r>
      <w:r w:rsidR="00245591" w:rsidRPr="007B1145">
        <w:rPr>
          <w:rFonts w:cs="Times New Roman"/>
        </w:rPr>
        <w:t>April</w:t>
      </w:r>
      <w:r w:rsidR="0069080A" w:rsidRPr="007B1145">
        <w:rPr>
          <w:rFonts w:cs="Times New Roman"/>
        </w:rPr>
        <w:t xml:space="preserve"> 26</w:t>
      </w:r>
      <w:r w:rsidRPr="007B1145">
        <w:rPr>
          <w:rFonts w:cs="Times New Roman"/>
        </w:rPr>
        <w:t>, 2021,</w:t>
      </w:r>
      <w:r w:rsidRPr="007B1145">
        <w:rPr>
          <w:rFonts w:cs="Times New Roman"/>
          <w:b/>
        </w:rPr>
        <w:t xml:space="preserve"> </w:t>
      </w:r>
      <w:r w:rsidRPr="007B1145">
        <w:rPr>
          <w:rFonts w:cs="Times New Roman"/>
        </w:rPr>
        <w:t>Local Time (hh.mm) 1</w:t>
      </w:r>
      <w:r w:rsidR="00F45A25">
        <w:rPr>
          <w:rFonts w:cs="Times New Roman"/>
        </w:rPr>
        <w:t>2</w:t>
      </w:r>
      <w:r w:rsidRPr="007B1145">
        <w:rPr>
          <w:rFonts w:cs="Times New Roman"/>
        </w:rPr>
        <w:t>.00 a.m.  Local Time Tirana</w:t>
      </w:r>
    </w:p>
    <w:p w14:paraId="47BC4705" w14:textId="0C9A64C4" w:rsidR="00FA0E9B" w:rsidRPr="007B1145" w:rsidRDefault="007B1145" w:rsidP="00B94CBC">
      <w:pPr>
        <w:jc w:val="both"/>
      </w:pPr>
      <w:r>
        <w:t>The Client’s p</w:t>
      </w:r>
      <w:r w:rsidRPr="007B1145">
        <w:t>rocurement</w:t>
      </w:r>
      <w:r w:rsidR="00A20E69" w:rsidRPr="007B1145">
        <w:t xml:space="preserve"> committee </w:t>
      </w:r>
      <w:r w:rsidR="00821D86">
        <w:t xml:space="preserve">with </w:t>
      </w:r>
      <w:r w:rsidR="00F94CEE">
        <w:t xml:space="preserve">register and keep record of </w:t>
      </w:r>
      <w:r w:rsidR="00821D86">
        <w:t>the participants</w:t>
      </w:r>
      <w:r w:rsidR="00F94CEE">
        <w:t xml:space="preserve"> for further evaluation. </w:t>
      </w:r>
    </w:p>
    <w:sectPr w:rsidR="00FA0E9B" w:rsidRPr="007B1145" w:rsidSect="00F8025D">
      <w:type w:val="continuous"/>
      <w:pgSz w:w="11906" w:h="16839" w:code="9"/>
      <w:pgMar w:top="1440" w:right="1440" w:bottom="1440" w:left="1440" w:header="0" w:footer="0" w:gutter="0"/>
      <w:cols w:space="720" w:equalWidth="0">
        <w:col w:w="9360"/>
      </w:cols>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CCA00" w14:textId="77777777" w:rsidR="00E1485C" w:rsidRDefault="00E1485C" w:rsidP="007B1145">
      <w:r>
        <w:separator/>
      </w:r>
    </w:p>
  </w:endnote>
  <w:endnote w:type="continuationSeparator" w:id="0">
    <w:p w14:paraId="33046E52" w14:textId="77777777" w:rsidR="00E1485C" w:rsidRDefault="00E1485C" w:rsidP="007B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e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602333"/>
      <w:docPartObj>
        <w:docPartGallery w:val="Page Numbers (Bottom of Page)"/>
        <w:docPartUnique/>
      </w:docPartObj>
    </w:sdtPr>
    <w:sdtEndPr>
      <w:rPr>
        <w:noProof/>
      </w:rPr>
    </w:sdtEndPr>
    <w:sdtContent>
      <w:p w14:paraId="3DBD47C1" w14:textId="5B508192" w:rsidR="00B94CBC" w:rsidRDefault="00B94CBC">
        <w:pPr>
          <w:pStyle w:val="Footer"/>
          <w:jc w:val="right"/>
        </w:pPr>
        <w:r>
          <w:fldChar w:fldCharType="begin"/>
        </w:r>
        <w:r>
          <w:instrText xml:space="preserve"> PAGE   \* MERGEFORMAT </w:instrText>
        </w:r>
        <w:r>
          <w:fldChar w:fldCharType="separate"/>
        </w:r>
        <w:r w:rsidR="00F45A25">
          <w:rPr>
            <w:noProof/>
          </w:rPr>
          <w:t>1</w:t>
        </w:r>
        <w:r>
          <w:rPr>
            <w:noProof/>
          </w:rPr>
          <w:fldChar w:fldCharType="end"/>
        </w:r>
      </w:p>
    </w:sdtContent>
  </w:sdt>
  <w:p w14:paraId="5E63D361" w14:textId="77777777" w:rsidR="00B94CBC" w:rsidRDefault="00B94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5FAED" w14:textId="77777777" w:rsidR="00E1485C" w:rsidRDefault="00E1485C" w:rsidP="007B1145">
      <w:r>
        <w:separator/>
      </w:r>
    </w:p>
  </w:footnote>
  <w:footnote w:type="continuationSeparator" w:id="0">
    <w:p w14:paraId="39E64581" w14:textId="77777777" w:rsidR="00E1485C" w:rsidRDefault="00E1485C" w:rsidP="007B1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038D3"/>
    <w:multiLevelType w:val="hybridMultilevel"/>
    <w:tmpl w:val="1CFA1CFE"/>
    <w:lvl w:ilvl="0" w:tplc="7EF8735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1F62BE"/>
    <w:multiLevelType w:val="hybridMultilevel"/>
    <w:tmpl w:val="A5543014"/>
    <w:lvl w:ilvl="0" w:tplc="6518E76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A734411"/>
    <w:multiLevelType w:val="hybridMultilevel"/>
    <w:tmpl w:val="29AE3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E123B"/>
    <w:multiLevelType w:val="hybridMultilevel"/>
    <w:tmpl w:val="B8A4092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C361FF"/>
    <w:multiLevelType w:val="hybridMultilevel"/>
    <w:tmpl w:val="906AD2E0"/>
    <w:lvl w:ilvl="0" w:tplc="6518E76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B0E13F6"/>
    <w:multiLevelType w:val="hybridMultilevel"/>
    <w:tmpl w:val="06F096CA"/>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5D"/>
    <w:rsid w:val="00096CC8"/>
    <w:rsid w:val="00245591"/>
    <w:rsid w:val="00254D3F"/>
    <w:rsid w:val="002636B6"/>
    <w:rsid w:val="00385D0F"/>
    <w:rsid w:val="00512706"/>
    <w:rsid w:val="00526B1A"/>
    <w:rsid w:val="00556F03"/>
    <w:rsid w:val="00637238"/>
    <w:rsid w:val="0069080A"/>
    <w:rsid w:val="006C2766"/>
    <w:rsid w:val="006E29F1"/>
    <w:rsid w:val="007345B0"/>
    <w:rsid w:val="0075228E"/>
    <w:rsid w:val="00754CB2"/>
    <w:rsid w:val="007B1145"/>
    <w:rsid w:val="00821D86"/>
    <w:rsid w:val="00864526"/>
    <w:rsid w:val="008A1681"/>
    <w:rsid w:val="008C3532"/>
    <w:rsid w:val="009331F3"/>
    <w:rsid w:val="0094185C"/>
    <w:rsid w:val="009E4A2D"/>
    <w:rsid w:val="00A14150"/>
    <w:rsid w:val="00A20A3B"/>
    <w:rsid w:val="00A20E69"/>
    <w:rsid w:val="00A74D0C"/>
    <w:rsid w:val="00B120B6"/>
    <w:rsid w:val="00B45842"/>
    <w:rsid w:val="00B7797F"/>
    <w:rsid w:val="00B94CBC"/>
    <w:rsid w:val="00CC211D"/>
    <w:rsid w:val="00D12DB4"/>
    <w:rsid w:val="00D25248"/>
    <w:rsid w:val="00D450A3"/>
    <w:rsid w:val="00D73923"/>
    <w:rsid w:val="00DB3CDB"/>
    <w:rsid w:val="00DD64CE"/>
    <w:rsid w:val="00E04AFB"/>
    <w:rsid w:val="00E11E41"/>
    <w:rsid w:val="00E1485C"/>
    <w:rsid w:val="00E31AD9"/>
    <w:rsid w:val="00E57C73"/>
    <w:rsid w:val="00F45A25"/>
    <w:rsid w:val="00F8025D"/>
    <w:rsid w:val="00F94CEE"/>
    <w:rsid w:val="00FA0E9B"/>
    <w:rsid w:val="00FB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19C41"/>
  <w15:docId w15:val="{9BD44961-66E3-46A3-BA90-34AB21FD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5D"/>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Yellow Bullet,Normal bullet 2,Mummuga loetelu,Loendi lõik,2,Liste Perso,AMR Paragraphe de liste 1er niveau,BulletC,Table/Figure Heading,Listeafsnit,Bullets,L,b"/>
    <w:basedOn w:val="Normal"/>
    <w:link w:val="ListParagraphChar"/>
    <w:uiPriority w:val="34"/>
    <w:qFormat/>
    <w:rsid w:val="00F8025D"/>
    <w:pPr>
      <w:ind w:left="720"/>
      <w:contextualSpacing/>
    </w:pPr>
  </w:style>
  <w:style w:type="character" w:customStyle="1" w:styleId="ListParagraphChar">
    <w:name w:val="List Paragraph Char"/>
    <w:aliases w:val="Citation List Char,본문(내용) Char,List Paragraph (numbered (a)) Char,Colorful List - Accent 11 Char,Yellow Bullet Char,Normal bullet 2 Char,Mummuga loetelu Char,Loendi lõik Char,2 Char,Liste Perso Char,BulletC Char,Listeafsnit Char"/>
    <w:link w:val="ListParagraph"/>
    <w:uiPriority w:val="34"/>
    <w:qFormat/>
    <w:locked/>
    <w:rsid w:val="00F8025D"/>
    <w:rPr>
      <w:sz w:val="22"/>
    </w:rPr>
  </w:style>
  <w:style w:type="character" w:styleId="Hyperlink">
    <w:name w:val="Hyperlink"/>
    <w:basedOn w:val="DefaultParagraphFont"/>
    <w:uiPriority w:val="99"/>
    <w:unhideWhenUsed/>
    <w:rsid w:val="00F8025D"/>
    <w:rPr>
      <w:color w:val="0000FF" w:themeColor="hyperlink"/>
      <w:u w:val="single"/>
    </w:rPr>
  </w:style>
  <w:style w:type="character" w:customStyle="1" w:styleId="Style2">
    <w:name w:val="Style2"/>
    <w:uiPriority w:val="1"/>
    <w:rsid w:val="00F8025D"/>
    <w:rPr>
      <w:rFonts w:ascii="Calibri" w:hAnsi="Calibri"/>
      <w:color w:val="auto"/>
      <w:sz w:val="22"/>
    </w:rPr>
  </w:style>
  <w:style w:type="character" w:customStyle="1" w:styleId="mandatory">
    <w:name w:val="mandatory"/>
    <w:basedOn w:val="DefaultParagraphFont"/>
    <w:rsid w:val="00F8025D"/>
    <w:rPr>
      <w:color w:val="CC0033"/>
    </w:rPr>
  </w:style>
  <w:style w:type="paragraph" w:styleId="BalloonText">
    <w:name w:val="Balloon Text"/>
    <w:basedOn w:val="Normal"/>
    <w:link w:val="BalloonTextChar"/>
    <w:uiPriority w:val="99"/>
    <w:semiHidden/>
    <w:unhideWhenUsed/>
    <w:rsid w:val="00F8025D"/>
    <w:rPr>
      <w:rFonts w:ascii="Tahoma" w:hAnsi="Tahoma" w:cs="Tahoma"/>
      <w:sz w:val="16"/>
      <w:szCs w:val="16"/>
    </w:rPr>
  </w:style>
  <w:style w:type="character" w:customStyle="1" w:styleId="BalloonTextChar">
    <w:name w:val="Balloon Text Char"/>
    <w:basedOn w:val="DefaultParagraphFont"/>
    <w:link w:val="BalloonText"/>
    <w:uiPriority w:val="99"/>
    <w:semiHidden/>
    <w:rsid w:val="00F8025D"/>
    <w:rPr>
      <w:rFonts w:ascii="Tahoma" w:hAnsi="Tahoma" w:cs="Tahoma"/>
      <w:sz w:val="16"/>
      <w:szCs w:val="16"/>
    </w:rPr>
  </w:style>
  <w:style w:type="paragraph" w:customStyle="1" w:styleId="Default">
    <w:name w:val="Default"/>
    <w:rsid w:val="00385D0F"/>
    <w:pPr>
      <w:autoSpaceDE w:val="0"/>
      <w:autoSpaceDN w:val="0"/>
      <w:adjustRightInd w:val="0"/>
      <w:spacing w:after="0" w:line="240" w:lineRule="auto"/>
    </w:pPr>
    <w:rPr>
      <w:rFonts w:ascii="Andes" w:eastAsia="Times New Roman" w:hAnsi="Andes" w:cs="Andes"/>
      <w:color w:val="000000"/>
      <w:szCs w:val="24"/>
      <w:lang w:val="sv-SE"/>
    </w:rPr>
  </w:style>
  <w:style w:type="character" w:styleId="CommentReference">
    <w:name w:val="annotation reference"/>
    <w:basedOn w:val="DefaultParagraphFont"/>
    <w:uiPriority w:val="99"/>
    <w:semiHidden/>
    <w:unhideWhenUsed/>
    <w:rsid w:val="00637238"/>
    <w:rPr>
      <w:sz w:val="16"/>
      <w:szCs w:val="16"/>
    </w:rPr>
  </w:style>
  <w:style w:type="paragraph" w:styleId="CommentText">
    <w:name w:val="annotation text"/>
    <w:basedOn w:val="Normal"/>
    <w:link w:val="CommentTextChar"/>
    <w:uiPriority w:val="99"/>
    <w:semiHidden/>
    <w:unhideWhenUsed/>
    <w:rsid w:val="00637238"/>
    <w:rPr>
      <w:sz w:val="20"/>
      <w:szCs w:val="20"/>
    </w:rPr>
  </w:style>
  <w:style w:type="character" w:customStyle="1" w:styleId="CommentTextChar">
    <w:name w:val="Comment Text Char"/>
    <w:basedOn w:val="DefaultParagraphFont"/>
    <w:link w:val="CommentText"/>
    <w:uiPriority w:val="99"/>
    <w:semiHidden/>
    <w:rsid w:val="00637238"/>
    <w:rPr>
      <w:sz w:val="20"/>
      <w:szCs w:val="20"/>
    </w:rPr>
  </w:style>
  <w:style w:type="paragraph" w:styleId="CommentSubject">
    <w:name w:val="annotation subject"/>
    <w:basedOn w:val="CommentText"/>
    <w:next w:val="CommentText"/>
    <w:link w:val="CommentSubjectChar"/>
    <w:uiPriority w:val="99"/>
    <w:semiHidden/>
    <w:unhideWhenUsed/>
    <w:rsid w:val="00637238"/>
    <w:rPr>
      <w:b/>
      <w:bCs/>
    </w:rPr>
  </w:style>
  <w:style w:type="character" w:customStyle="1" w:styleId="CommentSubjectChar">
    <w:name w:val="Comment Subject Char"/>
    <w:basedOn w:val="CommentTextChar"/>
    <w:link w:val="CommentSubject"/>
    <w:uiPriority w:val="99"/>
    <w:semiHidden/>
    <w:rsid w:val="00637238"/>
    <w:rPr>
      <w:b/>
      <w:bCs/>
      <w:sz w:val="20"/>
      <w:szCs w:val="20"/>
    </w:rPr>
  </w:style>
  <w:style w:type="paragraph" w:styleId="Header">
    <w:name w:val="header"/>
    <w:basedOn w:val="Normal"/>
    <w:link w:val="HeaderChar"/>
    <w:uiPriority w:val="99"/>
    <w:unhideWhenUsed/>
    <w:rsid w:val="007B1145"/>
    <w:pPr>
      <w:tabs>
        <w:tab w:val="center" w:pos="4680"/>
        <w:tab w:val="right" w:pos="9360"/>
      </w:tabs>
    </w:pPr>
  </w:style>
  <w:style w:type="character" w:customStyle="1" w:styleId="HeaderChar">
    <w:name w:val="Header Char"/>
    <w:basedOn w:val="DefaultParagraphFont"/>
    <w:link w:val="Header"/>
    <w:uiPriority w:val="99"/>
    <w:rsid w:val="007B1145"/>
    <w:rPr>
      <w:sz w:val="22"/>
    </w:rPr>
  </w:style>
  <w:style w:type="paragraph" w:styleId="Footer">
    <w:name w:val="footer"/>
    <w:basedOn w:val="Normal"/>
    <w:link w:val="FooterChar"/>
    <w:uiPriority w:val="99"/>
    <w:unhideWhenUsed/>
    <w:rsid w:val="007B1145"/>
    <w:pPr>
      <w:tabs>
        <w:tab w:val="center" w:pos="4680"/>
        <w:tab w:val="right" w:pos="9360"/>
      </w:tabs>
    </w:pPr>
  </w:style>
  <w:style w:type="character" w:customStyle="1" w:styleId="FooterChar">
    <w:name w:val="Footer Char"/>
    <w:basedOn w:val="DefaultParagraphFont"/>
    <w:link w:val="Footer"/>
    <w:uiPriority w:val="99"/>
    <w:rsid w:val="007B114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irana.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kt.feasibility@tirana.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ik.hysenbegasi@tirana.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9C66-F355-4F7B-AEF9-12E2537D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1183</Words>
  <Characters>6746</Characters>
  <Application>Microsoft Office Word</Application>
  <DocSecurity>0</DocSecurity>
  <Lines>56</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Henrik H</cp:lastModifiedBy>
  <cp:revision>4</cp:revision>
  <dcterms:created xsi:type="dcterms:W3CDTF">2021-04-09T14:43:00Z</dcterms:created>
  <dcterms:modified xsi:type="dcterms:W3CDTF">2021-04-12T10:52:00Z</dcterms:modified>
</cp:coreProperties>
</file>