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before="0" w:after="0"/>
        <w:ind w:left="0" w:firstLine="720"/>
        <w:contextualSpacing/>
        <w:rPr>
          <w:rFonts w:ascii="Times New Roman" w:hAnsi="Times New Roman" w:cs="Times New Roman"/>
          <w:bCs/>
          <w:sz w:val="24"/>
          <w:szCs w:val="24"/>
          <w:lang w:val="sq-AL"/>
        </w:rPr>
      </w:pPr>
      <w:r>
        <w:rPr>
          <w:rFonts w:cs="Times New Roman" w:ascii="Times New Roman" w:hAnsi="Times New Roman"/>
          <w:bCs/>
          <w:sz w:val="24"/>
          <w:szCs w:val="24"/>
          <w:lang w:val="sq-AL"/>
        </w:rPr>
      </w:r>
    </w:p>
    <w:p>
      <w:pPr>
        <w:pStyle w:val="Title"/>
        <w:tabs>
          <w:tab w:val="clear" w:pos="720"/>
          <w:tab w:val="center" w:pos="4737" w:leader="none"/>
          <w:tab w:val="left" w:pos="8028" w:leader="none"/>
        </w:tabs>
        <w:jc w:val="left"/>
        <w:rPr>
          <w:caps/>
          <w:szCs w:val="24"/>
          <w:lang w:val="sq-AL"/>
        </w:rPr>
      </w:pPr>
      <w:r>
        <w:rPr>
          <w:caps/>
          <w:szCs w:val="24"/>
          <w:lang w:val="sq-AL"/>
        </w:rPr>
      </w:r>
    </w:p>
    <w:p>
      <w:pPr>
        <w:pStyle w:val="Title"/>
        <w:tabs>
          <w:tab w:val="clear" w:pos="720"/>
          <w:tab w:val="center" w:pos="4737" w:leader="none"/>
          <w:tab w:val="left" w:pos="8028" w:leader="none"/>
        </w:tabs>
        <w:rPr>
          <w:caps/>
          <w:szCs w:val="24"/>
          <w:lang w:val="sq-AL"/>
        </w:rPr>
      </w:pPr>
      <w:r>
        <w:rPr>
          <w:caps/>
          <w:szCs w:val="24"/>
          <w:lang w:val="sq-AL"/>
        </w:rPr>
        <w:t>municipality of Tirana</w:t>
      </w:r>
    </w:p>
    <w:p>
      <w:pPr>
        <w:pStyle w:val="Title"/>
        <w:tabs>
          <w:tab w:val="clear" w:pos="720"/>
          <w:tab w:val="center" w:pos="4737" w:leader="none"/>
          <w:tab w:val="left" w:pos="8028" w:leader="none"/>
        </w:tabs>
        <w:jc w:val="left"/>
        <w:rPr>
          <w:caps/>
          <w:szCs w:val="24"/>
          <w:lang w:val="sq-AL"/>
        </w:rPr>
      </w:pPr>
      <w:r>
        <w:rPr>
          <w:caps/>
          <w:szCs w:val="24"/>
          <w:lang w:val="sq-AL"/>
        </w:rPr>
      </w:r>
    </w:p>
    <w:p>
      <w:pPr>
        <w:pStyle w:val="Title"/>
        <w:tabs>
          <w:tab w:val="clear" w:pos="720"/>
          <w:tab w:val="center" w:pos="4737" w:leader="none"/>
          <w:tab w:val="left" w:pos="8028" w:leader="none"/>
        </w:tabs>
        <w:jc w:val="left"/>
        <w:rPr>
          <w:caps/>
          <w:szCs w:val="24"/>
          <w:lang w:val="sq-AL"/>
        </w:rPr>
      </w:pPr>
      <w:r>
        <w:rPr>
          <w:caps/>
          <w:szCs w:val="24"/>
          <w:lang w:val="sq-AL"/>
        </w:rPr>
      </w:r>
    </w:p>
    <w:p>
      <w:pPr>
        <w:pStyle w:val="Title"/>
        <w:rPr>
          <w:caps/>
          <w:szCs w:val="24"/>
          <w:lang w:val="sq-AL"/>
        </w:rPr>
      </w:pPr>
      <w:r>
        <w:rPr>
          <w:caps/>
          <w:szCs w:val="24"/>
          <w:lang w:val="sq-AL"/>
        </w:rPr>
      </w:r>
    </w:p>
    <w:p>
      <w:pPr>
        <w:pStyle w:val="Normal"/>
        <w:rPr>
          <w:rFonts w:ascii="Times New Roman" w:hAnsi="Times New Roman" w:cs="Times New Roman"/>
          <w:iCs/>
          <w:sz w:val="24"/>
          <w:szCs w:val="24"/>
          <w:lang w:val="sq-AL"/>
        </w:rPr>
      </w:pPr>
      <w:r>
        <w:rPr>
          <w:rFonts w:cs="Times New Roman" w:ascii="Times New Roman" w:hAnsi="Times New Roman"/>
          <w:iCs/>
          <w:sz w:val="24"/>
          <w:szCs w:val="24"/>
          <w:lang w:val="sq-AL"/>
        </w:rPr>
        <w:tab/>
        <w:tab/>
        <w:tab/>
        <w:tab/>
        <w:tab/>
        <w:t xml:space="preserve"> </w:t>
        <w:tab/>
        <w:tab/>
        <w:t xml:space="preserve">     </w:t>
        <w:tab/>
        <w:tab/>
        <w:t xml:space="preserve">                            </w:t>
      </w:r>
      <w:r>
        <w:rPr>
          <w:rFonts w:cs="Times New Roman" w:ascii="Times New Roman" w:hAnsi="Times New Roman"/>
          <w:b/>
          <w:bCs/>
          <w:iCs/>
          <w:sz w:val="24"/>
          <w:szCs w:val="24"/>
          <w:lang w:val="sq-AL"/>
        </w:rPr>
        <w:t>Tirana, 08/04/2021</w:t>
      </w:r>
    </w:p>
    <w:p>
      <w:pPr>
        <w:pStyle w:val="Normal"/>
        <w:rPr>
          <w:rFonts w:ascii="Times New Roman" w:hAnsi="Times New Roman" w:cs="Times New Roman"/>
          <w:iCs/>
          <w:sz w:val="24"/>
          <w:szCs w:val="24"/>
          <w:lang w:val="sq-AL"/>
        </w:rPr>
      </w:pPr>
      <w:r>
        <w:rPr>
          <w:rFonts w:cs="Times New Roman" w:ascii="Times New Roman" w:hAnsi="Times New Roman"/>
          <w:iCs/>
          <w:sz w:val="24"/>
          <w:szCs w:val="24"/>
          <w:lang w:val="sq-AL"/>
        </w:rPr>
        <w:t xml:space="preserve">To whom it may concern: </w:t>
      </w:r>
    </w:p>
    <w:p>
      <w:pPr>
        <w:pStyle w:val="Normal"/>
        <w:spacing w:lineRule="auto" w:line="240"/>
        <w:jc w:val="both"/>
        <w:rPr>
          <w:rFonts w:ascii="Times New Roman" w:hAnsi="Times New Roman" w:cs="Times New Roman"/>
          <w:b/>
          <w:b/>
          <w:iCs/>
          <w:sz w:val="24"/>
          <w:szCs w:val="24"/>
          <w:lang w:val="sq-AL"/>
        </w:rPr>
      </w:pPr>
      <w:r>
        <w:rPr>
          <w:rFonts w:cs="Times New Roman" w:ascii="Times New Roman" w:hAnsi="Times New Roman"/>
          <w:b/>
          <w:iCs/>
          <w:sz w:val="24"/>
          <w:szCs w:val="24"/>
          <w:lang w:val="sq-AL"/>
        </w:rPr>
      </w:r>
    </w:p>
    <w:p>
      <w:pPr>
        <w:pStyle w:val="Title"/>
        <w:jc w:val="left"/>
        <w:rPr>
          <w:sz w:val="22"/>
          <w:szCs w:val="22"/>
          <w:lang w:val="en-GB"/>
        </w:rPr>
      </w:pPr>
      <w:r>
        <w:rPr>
          <w:iCs/>
          <w:szCs w:val="24"/>
          <w:lang w:val="sq-AL"/>
        </w:rPr>
        <w:t xml:space="preserve">Subject: Call for interest for participation of the Tender for </w:t>
      </w:r>
      <w:r>
        <w:rPr>
          <w:szCs w:val="24"/>
          <w:lang w:val="en-GB"/>
        </w:rPr>
        <w:t xml:space="preserve">External Expertise Service under the </w:t>
      </w:r>
      <w:r>
        <w:rPr>
          <w:szCs w:val="24"/>
        </w:rPr>
        <w:t>Project “Fostering Interfaith Dialogue and Enhancing Cross-border Religious Tourism”, with acronym “Interfide-CRT</w:t>
      </w:r>
      <w:bookmarkStart w:id="0" w:name="_Hlk33177792"/>
      <w:bookmarkEnd w:id="0"/>
    </w:p>
    <w:p>
      <w:pPr>
        <w:pStyle w:val="Normal"/>
        <w:spacing w:lineRule="auto" w:line="240" w:before="0" w:after="120"/>
        <w:rPr>
          <w:rFonts w:ascii="Times New Roman" w:hAnsi="Times New Roman" w:eastAsia="Calibri" w:cs="Times New Roman"/>
          <w:b/>
          <w:b/>
          <w:bCs/>
          <w:lang w:val="en-GB"/>
        </w:rPr>
      </w:pPr>
      <w:r>
        <w:rPr>
          <w:rFonts w:eastAsia="Calibri" w:cs="Times New Roman" w:ascii="Times New Roman" w:hAnsi="Times New Roman"/>
          <w:b/>
          <w:bCs/>
          <w:lang w:val="en-GB"/>
        </w:rPr>
      </w:r>
    </w:p>
    <w:p>
      <w:pPr>
        <w:pStyle w:val="Normal"/>
        <w:jc w:val="both"/>
        <w:rPr>
          <w:rFonts w:ascii="Times New Roman" w:hAnsi="Times New Roman" w:cs="Times New Roman"/>
          <w:sz w:val="24"/>
          <w:szCs w:val="24"/>
        </w:rPr>
      </w:pPr>
      <w:r>
        <w:rPr>
          <w:rFonts w:cs="Times New Roman" w:ascii="Times New Roman" w:hAnsi="Times New Roman"/>
          <w:b/>
          <w:sz w:val="24"/>
          <w:szCs w:val="24"/>
        </w:rPr>
        <w:t>Project Reference:</w:t>
      </w:r>
      <w:r>
        <w:rPr>
          <w:rFonts w:cs="Times New Roman" w:ascii="Times New Roman" w:hAnsi="Times New Roman"/>
          <w:iCs/>
          <w:sz w:val="24"/>
          <w:szCs w:val="24"/>
          <w:lang w:val="sq-AL"/>
        </w:rPr>
        <w:t xml:space="preserve"> </w:t>
      </w:r>
      <w:r>
        <w:rPr>
          <w:rFonts w:cs="Times New Roman" w:ascii="Times New Roman" w:hAnsi="Times New Roman"/>
          <w:sz w:val="24"/>
          <w:szCs w:val="24"/>
        </w:rPr>
        <w:t xml:space="preserve">Services for the </w:t>
      </w:r>
      <w:bookmarkStart w:id="1" w:name="__DdeLink__1437_930735084"/>
      <w:r>
        <w:rPr>
          <w:rFonts w:cs="Times New Roman" w:ascii="Times New Roman" w:hAnsi="Times New Roman"/>
          <w:sz w:val="24"/>
          <w:szCs w:val="24"/>
        </w:rPr>
        <w:t>Designer/ Architect</w:t>
      </w:r>
      <w:bookmarkEnd w:id="1"/>
      <w:r>
        <w:rPr>
          <w:rFonts w:cs="Times New Roman" w:ascii="Times New Roman" w:hAnsi="Times New Roman"/>
          <w:sz w:val="24"/>
          <w:szCs w:val="24"/>
        </w:rPr>
        <w:t xml:space="preserve"> of the Project “Fostering Interfaith Dialogue and Enhancing Cross-border Religious Tourism”, with acronym “</w:t>
      </w:r>
      <w:bookmarkStart w:id="2" w:name="_Hlk58775996"/>
      <w:r>
        <w:rPr>
          <w:rFonts w:cs="Times New Roman" w:ascii="Times New Roman" w:hAnsi="Times New Roman"/>
          <w:sz w:val="24"/>
          <w:szCs w:val="24"/>
        </w:rPr>
        <w:t>Interfide-CRT</w:t>
      </w:r>
      <w:bookmarkEnd w:id="2"/>
      <w:r>
        <w:rPr>
          <w:rFonts w:cs="Times New Roman" w:ascii="Times New Roman" w:hAnsi="Times New Roman"/>
          <w:sz w:val="24"/>
          <w:szCs w:val="24"/>
        </w:rPr>
        <w:t xml:space="preserve">” </w:t>
      </w:r>
      <w:bookmarkStart w:id="3" w:name="_Hlk69821838"/>
      <w:r>
        <w:rPr>
          <w:rFonts w:cs="Times New Roman" w:ascii="Times New Roman" w:hAnsi="Times New Roman"/>
          <w:sz w:val="24"/>
          <w:szCs w:val="24"/>
        </w:rPr>
        <w:t>Code no 377</w:t>
      </w:r>
      <w:bookmarkEnd w:id="3"/>
      <w:r>
        <w:rPr>
          <w:rFonts w:cs="Times New Roman" w:ascii="Times New Roman" w:hAnsi="Times New Roman"/>
          <w:sz w:val="24"/>
          <w:szCs w:val="24"/>
        </w:rPr>
        <w:t>, implemented in the framework of INTERREG IPA II CBC Italy-Albania-Montenegro; Second Call for Proposal – Targeted. /Order no: 13880 Date 01/04/2021</w:t>
      </w:r>
      <w:bookmarkStart w:id="4" w:name="_Hlk32401219"/>
      <w:bookmarkStart w:id="5" w:name="_Hlk33177813"/>
      <w:bookmarkEnd w:id="4"/>
      <w:bookmarkEnd w:id="5"/>
    </w:p>
    <w:p>
      <w:pPr>
        <w:pStyle w:val="Normal"/>
        <w:jc w:val="both"/>
        <w:rPr>
          <w:rFonts w:ascii="Times New Roman" w:hAnsi="Times New Roman" w:cs="Times New Roman"/>
          <w:iCs/>
          <w:sz w:val="24"/>
          <w:szCs w:val="24"/>
          <w:lang w:val="sq-AL"/>
        </w:rPr>
      </w:pPr>
      <w:r>
        <w:rPr>
          <w:rFonts w:cs="Times New Roman" w:ascii="Times New Roman" w:hAnsi="Times New Roman"/>
          <w:iCs/>
          <w:sz w:val="24"/>
          <w:szCs w:val="24"/>
          <w:lang w:val="sq-AL"/>
        </w:rPr>
        <w:t>In the context of the partnership in the Project “</w:t>
      </w:r>
      <w:r>
        <w:rPr>
          <w:rFonts w:cs="Times New Roman" w:ascii="Times New Roman" w:hAnsi="Times New Roman"/>
          <w:sz w:val="24"/>
          <w:szCs w:val="24"/>
        </w:rPr>
        <w:t xml:space="preserve">Fostering Interfaith Dialogue and Enhancing Cross-border Religious Tourism”, with acronym “Interfide-CRT </w:t>
      </w:r>
      <w:r>
        <w:rPr>
          <w:rFonts w:cs="Times New Roman" w:ascii="Times New Roman" w:hAnsi="Times New Roman"/>
          <w:b/>
          <w:color w:val="222222"/>
          <w:sz w:val="24"/>
          <w:szCs w:val="24"/>
        </w:rPr>
        <w:t>"</w:t>
      </w:r>
      <w:r>
        <w:rPr>
          <w:rFonts w:cs="Times New Roman" w:ascii="Times New Roman" w:hAnsi="Times New Roman"/>
          <w:iCs/>
          <w:sz w:val="24"/>
          <w:szCs w:val="24"/>
          <w:lang w:val="sq-AL"/>
        </w:rPr>
        <w:t>, the Municipaliy of Tirana  has lunched the call upon their need on needed:</w:t>
      </w:r>
    </w:p>
    <w:p>
      <w:pPr>
        <w:pStyle w:val="Normal"/>
        <w:spacing w:lineRule="auto" w:line="240" w:before="0" w:after="120"/>
        <w:rPr>
          <w:rFonts w:ascii="Times New Roman" w:hAnsi="Times New Roman" w:cs="Times New Roman"/>
          <w:b/>
          <w:b/>
          <w:bCs/>
          <w:sz w:val="24"/>
          <w:szCs w:val="24"/>
        </w:rPr>
      </w:pPr>
      <w:r>
        <w:rPr>
          <w:rFonts w:cs="Times New Roman" w:ascii="Times New Roman" w:hAnsi="Times New Roman"/>
          <w:b/>
          <w:bCs/>
          <w:sz w:val="24"/>
          <w:szCs w:val="24"/>
        </w:rPr>
        <w:t xml:space="preserve">Tender for </w:t>
      </w:r>
      <w:bookmarkStart w:id="6" w:name="_Hlk31017194"/>
      <w:bookmarkStart w:id="7" w:name="_Hlk31020898"/>
      <w:r>
        <w:rPr>
          <w:rFonts w:cs="Times New Roman" w:ascii="Times New Roman" w:hAnsi="Times New Roman"/>
          <w:b/>
          <w:bCs/>
          <w:sz w:val="24"/>
          <w:szCs w:val="24"/>
        </w:rPr>
        <w:t>External Expertise/</w:t>
      </w:r>
      <w:bookmarkEnd w:id="6"/>
      <w:bookmarkEnd w:id="7"/>
      <w:r>
        <w:rPr>
          <w:rFonts w:cs="Times New Roman" w:ascii="Times New Roman" w:hAnsi="Times New Roman"/>
          <w:b/>
          <w:bCs/>
          <w:sz w:val="24"/>
          <w:szCs w:val="24"/>
        </w:rPr>
        <w:t xml:space="preserve"> Designer/ Architect A.T 2.3</w:t>
      </w:r>
    </w:p>
    <w:p>
      <w:pPr>
        <w:pStyle w:val="Text2"/>
        <w:ind w:left="0" w:hanging="0"/>
        <w:rPr>
          <w:rFonts w:ascii="Times New Roman" w:hAnsi="Times New Roman"/>
          <w:color w:val="000000"/>
          <w:sz w:val="22"/>
          <w:szCs w:val="22"/>
        </w:rPr>
      </w:pPr>
      <w:r>
        <w:rPr>
          <w:rFonts w:ascii="Times New Roman" w:hAnsi="Times New Roman"/>
          <w:color w:val="000000"/>
          <w:sz w:val="22"/>
          <w:szCs w:val="22"/>
        </w:rPr>
        <w:t>In case of natural person:</w:t>
      </w:r>
    </w:p>
    <w:p>
      <w:pPr>
        <w:pStyle w:val="NoSpacing"/>
        <w:numPr>
          <w:ilvl w:val="0"/>
          <w:numId w:val="4"/>
        </w:numPr>
        <w:ind w:left="851" w:hanging="567"/>
        <w:rPr>
          <w:rFonts w:ascii="Times New Roman" w:hAnsi="Times New Roman"/>
        </w:rPr>
      </w:pPr>
      <w:r>
        <w:rPr>
          <w:rFonts w:ascii="Times New Roman" w:hAnsi="Times New Roman"/>
        </w:rPr>
        <w:t>At least a master’s degree in a related field (architecture / engineering). A higher degree is preferable.</w:t>
      </w:r>
    </w:p>
    <w:p>
      <w:pPr>
        <w:pStyle w:val="NoSpacing"/>
        <w:numPr>
          <w:ilvl w:val="0"/>
          <w:numId w:val="4"/>
        </w:numPr>
        <w:ind w:left="851" w:hanging="567"/>
        <w:rPr>
          <w:rFonts w:ascii="Times New Roman" w:hAnsi="Times New Roman"/>
        </w:rPr>
      </w:pPr>
      <w:r>
        <w:rPr>
          <w:rFonts w:ascii="Times New Roman" w:hAnsi="Times New Roman"/>
        </w:rPr>
        <w:t>Technical engineer or architect experienced in the enhancement of cultural sites</w:t>
      </w:r>
    </w:p>
    <w:p>
      <w:pPr>
        <w:pStyle w:val="NoSpacing"/>
        <w:numPr>
          <w:ilvl w:val="0"/>
          <w:numId w:val="4"/>
        </w:numPr>
        <w:ind w:left="851" w:hanging="567"/>
        <w:rPr>
          <w:rFonts w:ascii="Times New Roman" w:hAnsi="Times New Roman"/>
        </w:rPr>
      </w:pPr>
      <w:r>
        <w:rPr>
          <w:rFonts w:ascii="Times New Roman" w:hAnsi="Times New Roman"/>
          <w:color w:val="000000"/>
        </w:rPr>
        <w:t>Excellent knowledge of European and national legislation related to the cultural sites valorization</w:t>
      </w:r>
    </w:p>
    <w:p>
      <w:pPr>
        <w:pStyle w:val="NoSpacing"/>
        <w:numPr>
          <w:ilvl w:val="0"/>
          <w:numId w:val="4"/>
        </w:numPr>
        <w:ind w:left="851" w:hanging="567"/>
        <w:rPr>
          <w:rFonts w:ascii="Times New Roman" w:hAnsi="Times New Roman"/>
        </w:rPr>
      </w:pPr>
      <w:r>
        <w:rPr>
          <w:rFonts w:ascii="Times New Roman" w:hAnsi="Times New Roman"/>
        </w:rPr>
        <w:t>Min 5 years’ experience in professional work</w:t>
      </w:r>
    </w:p>
    <w:p>
      <w:pPr>
        <w:pStyle w:val="NoSpacing"/>
        <w:numPr>
          <w:ilvl w:val="0"/>
          <w:numId w:val="4"/>
        </w:numPr>
        <w:ind w:left="851" w:hanging="567"/>
        <w:rPr>
          <w:rFonts w:ascii="Times New Roman" w:hAnsi="Times New Roman"/>
        </w:rPr>
      </w:pPr>
      <w:r>
        <w:rPr>
          <w:rFonts w:ascii="Times New Roman" w:hAnsi="Times New Roman"/>
          <w:color w:val="000000"/>
        </w:rPr>
        <w:t>Excellent knowledge of English language</w:t>
      </w:r>
    </w:p>
    <w:p>
      <w:pPr>
        <w:pStyle w:val="NoSpacing"/>
        <w:ind w:left="1080" w:hanging="0"/>
        <w:rPr>
          <w:rFonts w:ascii="Times New Roman" w:hAnsi="Times New Roman"/>
        </w:rPr>
      </w:pPr>
      <w:r>
        <w:rPr>
          <w:rFonts w:ascii="Times New Roman" w:hAnsi="Times New Roman"/>
        </w:rPr>
      </w:r>
    </w:p>
    <w:p>
      <w:pPr>
        <w:pStyle w:val="Text2"/>
        <w:ind w:left="0" w:hanging="0"/>
        <w:rPr>
          <w:rFonts w:ascii="Times New Roman" w:hAnsi="Times New Roman"/>
          <w:color w:val="000000"/>
          <w:sz w:val="22"/>
          <w:szCs w:val="22"/>
        </w:rPr>
      </w:pPr>
      <w:r>
        <w:rPr>
          <w:rFonts w:ascii="Times New Roman" w:hAnsi="Times New Roman"/>
          <w:color w:val="000000"/>
          <w:sz w:val="22"/>
          <w:szCs w:val="22"/>
        </w:rPr>
        <w:t>In case of legal person:</w:t>
      </w:r>
    </w:p>
    <w:p>
      <w:pPr>
        <w:pStyle w:val="NoSpacing"/>
        <w:numPr>
          <w:ilvl w:val="0"/>
          <w:numId w:val="5"/>
        </w:numPr>
        <w:rPr>
          <w:rFonts w:ascii="Times New Roman" w:hAnsi="Times New Roman"/>
        </w:rPr>
      </w:pPr>
      <w:r>
        <w:rPr>
          <w:rFonts w:ascii="Times New Roman" w:hAnsi="Times New Roman"/>
        </w:rPr>
        <w:t>Documented strong experience in cultural sites valorization</w:t>
      </w:r>
      <w:r>
        <w:rPr>
          <w:rFonts w:ascii="Times New Roman" w:hAnsi="Times New Roman"/>
          <w:color w:val="000000"/>
        </w:rPr>
        <w:t xml:space="preserve"> </w:t>
      </w:r>
    </w:p>
    <w:p>
      <w:pPr>
        <w:pStyle w:val="NoSpacing"/>
        <w:numPr>
          <w:ilvl w:val="0"/>
          <w:numId w:val="5"/>
        </w:numPr>
        <w:rPr>
          <w:rFonts w:ascii="Times New Roman" w:hAnsi="Times New Roman"/>
        </w:rPr>
      </w:pPr>
      <w:r>
        <w:rPr>
          <w:rFonts w:ascii="Times New Roman" w:hAnsi="Times New Roman"/>
        </w:rPr>
        <w:t xml:space="preserve">Documented strong experience in architecture / engineering </w:t>
      </w:r>
    </w:p>
    <w:p>
      <w:pPr>
        <w:pStyle w:val="Text2"/>
        <w:numPr>
          <w:ilvl w:val="0"/>
          <w:numId w:val="5"/>
        </w:numPr>
        <w:spacing w:before="0" w:after="0"/>
        <w:rPr>
          <w:rFonts w:ascii="Times New Roman" w:hAnsi="Times New Roman"/>
          <w:color w:val="000000"/>
          <w:sz w:val="22"/>
          <w:szCs w:val="22"/>
        </w:rPr>
      </w:pPr>
      <w:r>
        <w:rPr>
          <w:rFonts w:ascii="Times New Roman" w:hAnsi="Times New Roman"/>
          <w:color w:val="000000"/>
          <w:sz w:val="22"/>
          <w:szCs w:val="22"/>
        </w:rPr>
        <w:t xml:space="preserve">Documented work experience of at least 5 years  </w:t>
      </w:r>
    </w:p>
    <w:p>
      <w:pPr>
        <w:pStyle w:val="Normal"/>
        <w:numPr>
          <w:ilvl w:val="0"/>
          <w:numId w:val="5"/>
        </w:numPr>
        <w:spacing w:lineRule="auto" w:line="240" w:before="0" w:after="0"/>
        <w:rPr>
          <w:rFonts w:ascii="Times New Roman" w:hAnsi="Times New Roman"/>
          <w:color w:val="000000"/>
        </w:rPr>
      </w:pPr>
      <w:r>
        <w:rPr>
          <w:rFonts w:ascii="Times New Roman" w:hAnsi="Times New Roman"/>
          <w:color w:val="000000"/>
        </w:rPr>
        <w:t>Excellent knowledge of European and national legislation related to cultural sites valorization and of EU funds.</w:t>
      </w:r>
    </w:p>
    <w:p>
      <w:pPr>
        <w:pStyle w:val="Normal"/>
        <w:shd w:val="clear" w:color="auto" w:fill="FFFFFF"/>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For full details of the tendering procedures, please see the Practical Guide and its annexes, which may be downloaded from the following website: http://ec.europa.eu/europeaid/prag/document.do</w:t>
      </w:r>
    </w:p>
    <w:p>
      <w:pPr>
        <w:pStyle w:val="Normal"/>
        <w:shd w:val="clear" w:color="auto" w:fill="FFFFFF"/>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 xml:space="preserve">We look forward to receiving your tender before the deadline set in point 8 of the Instructions. Please send it to the address given in point 8. </w:t>
      </w:r>
    </w:p>
    <w:p>
      <w:pPr>
        <w:pStyle w:val="Normal"/>
        <w:shd w:val="clear" w:color="auto" w:fill="FFFFFF"/>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The tender must comprise of a Technical offer and a Financial offer, which must be submitted in separate envelopes (see clause 8). Each Technical offer and Financial offer must contain one original, clearly marked ‘Original’.</w:t>
      </w:r>
    </w:p>
    <w:p>
      <w:pPr>
        <w:pStyle w:val="Normal"/>
        <w:shd w:val="clear" w:color="auto" w:fill="FFFFFF"/>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Interested candidates are invited to submit their application in a sealed envelope indicating:</w:t>
      </w:r>
    </w:p>
    <w:p>
      <w:pPr>
        <w:pStyle w:val="Normal"/>
        <w:shd w:val="clear" w:color="auto" w:fill="FFFFFF"/>
        <w:spacing w:lineRule="auto" w:line="240" w:beforeAutospacing="1" w:after="0"/>
        <w:rPr>
          <w:rFonts w:ascii="Times New Roman" w:hAnsi="Times New Roman" w:cs="Times New Roman"/>
          <w:sz w:val="24"/>
          <w:szCs w:val="24"/>
        </w:rPr>
      </w:pPr>
      <w:r>
        <w:rPr>
          <w:rFonts w:cs="Times New Roman" w:ascii="Times New Roman" w:hAnsi="Times New Roman"/>
          <w:sz w:val="24"/>
          <w:szCs w:val="24"/>
        </w:rPr>
        <w:t xml:space="preserve">the address for submitting tenders indicated above; the reference code of the tender procedure the words </w:t>
      </w:r>
      <w:r>
        <w:rPr>
          <w:rFonts w:cs="Times New Roman" w:ascii="Times New Roman" w:hAnsi="Times New Roman"/>
          <w:b/>
          <w:bCs/>
          <w:i/>
          <w:iCs/>
          <w:sz w:val="24"/>
          <w:szCs w:val="24"/>
        </w:rPr>
        <w:t>‘Not to be opened before the tender-opening session</w:t>
      </w:r>
      <w:r>
        <w:rPr>
          <w:rFonts w:cs="Times New Roman" w:ascii="Times New Roman" w:hAnsi="Times New Roman"/>
          <w:sz w:val="24"/>
          <w:szCs w:val="24"/>
        </w:rPr>
        <w:t>’ and equivalent phrase in Albanian “</w:t>
      </w:r>
      <w:r>
        <w:rPr>
          <w:rFonts w:cs="Times New Roman" w:ascii="Times New Roman" w:hAnsi="Times New Roman"/>
          <w:b/>
          <w:bCs/>
          <w:i/>
          <w:iCs/>
          <w:sz w:val="24"/>
          <w:szCs w:val="24"/>
        </w:rPr>
        <w:t>Mos te hapet perpara fazës së hapjes së ofertave te tenderit”</w:t>
      </w:r>
      <w:r>
        <w:rPr>
          <w:rFonts w:cs="Times New Roman" w:ascii="Times New Roman" w:hAnsi="Times New Roman"/>
          <w:sz w:val="24"/>
          <w:szCs w:val="24"/>
        </w:rPr>
        <w:t xml:space="preserve">  and the name of the tenderer.</w:t>
      </w:r>
    </w:p>
    <w:p>
      <w:pPr>
        <w:pStyle w:val="Normal"/>
        <w:shd w:val="clear" w:color="auto" w:fill="FFFFFF"/>
        <w:spacing w:lineRule="auto" w:line="240" w:beforeAutospacing="1" w:after="0"/>
        <w:rPr>
          <w:rFonts w:ascii="Times New Roman" w:hAnsi="Times New Roman"/>
          <w:lang w:val="sv-SE"/>
        </w:rPr>
      </w:pPr>
      <w:r>
        <w:rPr>
          <w:rFonts w:cs="Times New Roman" w:ascii="Times New Roman" w:hAnsi="Times New Roman"/>
          <w:sz w:val="24"/>
          <w:szCs w:val="24"/>
        </w:rPr>
        <w:t>at the following address:</w:t>
      </w:r>
      <w:r>
        <w:rPr>
          <w:rFonts w:ascii="Times New Roman" w:hAnsi="Times New Roman"/>
          <w:lang w:val="sv-SE"/>
        </w:rPr>
        <w:t xml:space="preserve"> </w:t>
      </w:r>
    </w:p>
    <w:p>
      <w:pPr>
        <w:pStyle w:val="Normal"/>
        <w:spacing w:before="0" w:after="0"/>
        <w:ind w:firstLine="567"/>
        <w:contextualSpacing/>
        <w:jc w:val="center"/>
        <w:rPr>
          <w:rFonts w:ascii="Times New Roman" w:hAnsi="Times New Roman"/>
          <w:b/>
          <w:b/>
          <w:bCs/>
          <w:sz w:val="24"/>
          <w:szCs w:val="24"/>
          <w:lang w:val="sv-SE"/>
        </w:rPr>
      </w:pPr>
      <w:r>
        <w:rPr>
          <w:rFonts w:ascii="Times New Roman" w:hAnsi="Times New Roman"/>
          <w:b/>
          <w:bCs/>
          <w:sz w:val="24"/>
          <w:szCs w:val="24"/>
          <w:lang w:val="sv-SE"/>
        </w:rPr>
        <w:t>Municipality of Tirana</w:t>
      </w:r>
    </w:p>
    <w:p>
      <w:pPr>
        <w:pStyle w:val="Normal"/>
        <w:spacing w:before="0" w:after="0"/>
        <w:ind w:firstLine="567"/>
        <w:contextualSpacing/>
        <w:jc w:val="center"/>
        <w:rPr>
          <w:rFonts w:ascii="Times New Roman" w:hAnsi="Times New Roman"/>
          <w:b/>
          <w:b/>
          <w:bCs/>
          <w:sz w:val="24"/>
          <w:szCs w:val="24"/>
          <w:lang w:val="sv-SE"/>
        </w:rPr>
      </w:pPr>
      <w:r>
        <w:rPr>
          <w:rFonts w:ascii="Times New Roman" w:hAnsi="Times New Roman"/>
          <w:b/>
          <w:bCs/>
          <w:sz w:val="24"/>
          <w:szCs w:val="24"/>
          <w:lang w:val="sv-SE"/>
        </w:rPr>
        <w:t>Torre Drini</w:t>
      </w:r>
    </w:p>
    <w:p>
      <w:pPr>
        <w:pStyle w:val="Normal"/>
        <w:spacing w:before="0" w:after="0"/>
        <w:ind w:firstLine="567"/>
        <w:contextualSpacing/>
        <w:jc w:val="center"/>
        <w:rPr>
          <w:rFonts w:ascii="Times New Roman" w:hAnsi="Times New Roman"/>
          <w:b/>
          <w:b/>
          <w:bCs/>
          <w:sz w:val="24"/>
          <w:szCs w:val="24"/>
          <w:lang w:val="sv-SE"/>
        </w:rPr>
      </w:pPr>
      <w:r>
        <w:rPr>
          <w:rFonts w:ascii="Times New Roman" w:hAnsi="Times New Roman"/>
          <w:b/>
          <w:bCs/>
          <w:sz w:val="24"/>
          <w:szCs w:val="24"/>
          <w:lang w:val="sv-SE"/>
        </w:rPr>
        <w:t>Rruga ”Abdi Toptani”</w:t>
      </w:r>
    </w:p>
    <w:p>
      <w:pPr>
        <w:pStyle w:val="Normal"/>
        <w:spacing w:before="0" w:after="0"/>
        <w:ind w:firstLine="567"/>
        <w:contextualSpacing/>
        <w:jc w:val="center"/>
        <w:rPr>
          <w:rFonts w:ascii="Times New Roman" w:hAnsi="Times New Roman"/>
          <w:b/>
          <w:b/>
          <w:bCs/>
          <w:sz w:val="24"/>
          <w:szCs w:val="24"/>
          <w:lang w:val="it-IT"/>
        </w:rPr>
      </w:pPr>
      <w:r>
        <w:rPr>
          <w:rFonts w:ascii="Times New Roman" w:hAnsi="Times New Roman"/>
          <w:b/>
          <w:bCs/>
          <w:sz w:val="24"/>
          <w:szCs w:val="24"/>
          <w:lang w:val="sv-SE"/>
        </w:rPr>
        <w:t>Zyra e Këndit të BE</w:t>
      </w:r>
    </w:p>
    <w:p>
      <w:pPr>
        <w:pStyle w:val="Normal"/>
        <w:spacing w:before="0" w:after="0"/>
        <w:ind w:left="567" w:hanging="0"/>
        <w:jc w:val="center"/>
        <w:rPr>
          <w:rFonts w:ascii="Times New Roman" w:hAnsi="Times New Roman"/>
          <w:b/>
          <w:b/>
          <w:bCs/>
          <w:sz w:val="24"/>
          <w:szCs w:val="24"/>
          <w:lang w:val="it-IT"/>
        </w:rPr>
      </w:pPr>
      <w:r>
        <w:rPr>
          <w:rFonts w:ascii="Times New Roman" w:hAnsi="Times New Roman"/>
          <w:b/>
          <w:bCs/>
          <w:sz w:val="24"/>
          <w:szCs w:val="24"/>
          <w:lang w:val="it-IT"/>
        </w:rPr>
        <w:t>Tirana, ALBANIA</w:t>
      </w:r>
    </w:p>
    <w:p>
      <w:pPr>
        <w:pStyle w:val="Normal"/>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rPr>
          <w:rFonts w:ascii="Times New Roman" w:hAnsi="Times New Roman" w:cs="Times New Roman"/>
          <w:sz w:val="24"/>
          <w:szCs w:val="24"/>
        </w:rPr>
      </w:pPr>
      <w:r>
        <w:rPr>
          <w:rFonts w:cs="Times New Roman" w:ascii="Times New Roman" w:hAnsi="Times New Roman"/>
          <w:sz w:val="24"/>
          <w:szCs w:val="24"/>
        </w:rPr>
        <w:t xml:space="preserve">The deadline for the submission of the applications is </w:t>
      </w:r>
      <w:r>
        <w:rPr>
          <w:rFonts w:cs="Times New Roman" w:ascii="Times New Roman" w:hAnsi="Times New Roman"/>
          <w:b/>
          <w:bCs/>
          <w:sz w:val="24"/>
          <w:szCs w:val="24"/>
        </w:rPr>
        <w:t>06</w:t>
      </w:r>
      <w:r>
        <w:rPr>
          <w:rFonts w:cs="Times New Roman" w:ascii="Times New Roman" w:hAnsi="Times New Roman"/>
          <w:b/>
          <w:sz w:val="24"/>
          <w:szCs w:val="24"/>
        </w:rPr>
        <w:t>.05.2021, 16:00 hr</w:t>
      </w:r>
      <w:r>
        <w:rPr>
          <w:rFonts w:cs="Times New Roman" w:ascii="Times New Roman" w:hAnsi="Times New Roman"/>
          <w:sz w:val="24"/>
          <w:szCs w:val="24"/>
        </w:rPr>
        <w:t>. Only applications received prior to this deadline will be considered.</w:t>
      </w:r>
    </w:p>
    <w:p>
      <w:pPr>
        <w:pStyle w:val="Normal"/>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For more information and duration of the assignment please referred to the TORs (Terms of Reference) or request the full tender dossier at the email address here given.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r>
        <w:br w:type="page"/>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cs="Times New Roman"/>
          <w:b/>
          <w:b/>
          <w:iCs/>
          <w:sz w:val="24"/>
          <w:szCs w:val="24"/>
          <w:lang w:val="sq-AL"/>
        </w:rPr>
      </w:pPr>
      <w:r>
        <w:rPr>
          <w:rFonts w:cs="Times New Roman" w:ascii="Times New Roman" w:hAnsi="Times New Roman"/>
          <w:b/>
          <w:iCs/>
          <w:sz w:val="24"/>
          <w:szCs w:val="24"/>
          <w:lang w:val="sq-AL"/>
        </w:rPr>
        <w:t>BASHKIA TIRANE</w:t>
      </w:r>
    </w:p>
    <w:p>
      <w:pPr>
        <w:pStyle w:val="Normal"/>
        <w:rPr>
          <w:rFonts w:ascii="Times New Roman" w:hAnsi="Times New Roman" w:cs="Times New Roman"/>
          <w:b/>
          <w:b/>
          <w:iCs/>
          <w:sz w:val="24"/>
          <w:szCs w:val="24"/>
          <w:lang w:val="sq-AL"/>
        </w:rPr>
      </w:pPr>
      <w:r>
        <w:rPr>
          <w:rFonts w:cs="Times New Roman" w:ascii="Times New Roman" w:hAnsi="Times New Roman"/>
          <w:b/>
          <w:iCs/>
          <w:sz w:val="24"/>
          <w:szCs w:val="24"/>
          <w:lang w:val="sq-AL"/>
        </w:rPr>
        <w:tab/>
        <w:tab/>
        <w:tab/>
        <w:tab/>
        <w:t xml:space="preserve"> </w:t>
        <w:tab/>
        <w:tab/>
        <w:tab/>
        <w:tab/>
        <w:tab/>
        <w:t xml:space="preserve">                       Tirana, 08/04 / 2021</w:t>
      </w:r>
    </w:p>
    <w:p>
      <w:pPr>
        <w:pStyle w:val="Normal"/>
        <w:spacing w:lineRule="auto" w:line="240" w:before="0" w:after="0"/>
        <w:jc w:val="both"/>
        <w:rPr>
          <w:rFonts w:ascii="Times New Roman" w:hAnsi="Times New Roman" w:cs="Times New Roman"/>
          <w:b/>
          <w:b/>
          <w:sz w:val="24"/>
          <w:szCs w:val="24"/>
          <w:lang w:val="sq-AL"/>
        </w:rPr>
      </w:pPr>
      <w:r>
        <w:rPr>
          <w:rFonts w:cs="Times New Roman" w:ascii="Times New Roman" w:hAnsi="Times New Roman"/>
          <w:b/>
          <w:sz w:val="24"/>
          <w:szCs w:val="24"/>
          <w:lang w:val="sq-AL"/>
        </w:rPr>
      </w:r>
    </w:p>
    <w:p>
      <w:pPr>
        <w:pStyle w:val="Title"/>
        <w:jc w:val="left"/>
        <w:rPr>
          <w:sz w:val="22"/>
          <w:szCs w:val="22"/>
          <w:lang w:val="sq-AL"/>
        </w:rPr>
      </w:pPr>
      <w:r>
        <w:rPr>
          <w:szCs w:val="24"/>
          <w:lang w:val="sq-AL"/>
        </w:rPr>
        <w:t xml:space="preserve">Lenda:  </w:t>
      </w:r>
      <w:r>
        <w:rPr>
          <w:szCs w:val="24"/>
          <w:lang w:val="sq-AL" w:eastAsia="en-GB"/>
        </w:rPr>
        <w:t xml:space="preserve">Thirrje Interesi për </w:t>
      </w:r>
      <w:r>
        <w:rPr>
          <w:szCs w:val="24"/>
          <w:lang w:val="sq-AL"/>
        </w:rPr>
        <w:t xml:space="preserve">Shërbimin e jashtëm të </w:t>
      </w:r>
      <w:r>
        <w:rPr>
          <w:rFonts w:eastAsia="Times New Roman" w:cs="Times New Roman"/>
          <w:b/>
          <w:color w:val="auto"/>
          <w:kern w:val="0"/>
          <w:sz w:val="24"/>
          <w:szCs w:val="24"/>
          <w:lang w:val="sq-AL" w:eastAsia="en-US" w:bidi="ar-SA"/>
        </w:rPr>
        <w:t>projektim/dizenjim</w:t>
      </w:r>
      <w:r>
        <w:rPr>
          <w:szCs w:val="24"/>
          <w:lang w:val="sq-AL"/>
        </w:rPr>
        <w:t xml:space="preserve"> të projektit “Fostering Interfaith Dialogue and Enhancing Cross-border Religious Tourism”, with acronym “Interfide-CRT</w:t>
      </w:r>
    </w:p>
    <w:p>
      <w:pPr>
        <w:pStyle w:val="Normal"/>
        <w:spacing w:lineRule="auto" w:line="240" w:before="0" w:after="0"/>
        <w:jc w:val="both"/>
        <w:rPr>
          <w:rFonts w:ascii="Times New Roman" w:hAnsi="Times New Roman" w:cs="Times New Roman"/>
          <w:i/>
          <w:i/>
          <w:sz w:val="24"/>
          <w:szCs w:val="24"/>
          <w:lang w:val="sq-AL"/>
        </w:rPr>
      </w:pPr>
      <w:r>
        <w:rPr>
          <w:rFonts w:cs="Times New Roman" w:ascii="Times New Roman" w:hAnsi="Times New Roman"/>
          <w:i/>
          <w:sz w:val="24"/>
          <w:szCs w:val="24"/>
          <w:lang w:val="sq-AL"/>
        </w:rPr>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jc w:val="both"/>
        <w:rPr>
          <w:rFonts w:ascii="Times New Roman" w:hAnsi="Times New Roman" w:cs="Times New Roman"/>
          <w:sz w:val="24"/>
          <w:szCs w:val="24"/>
        </w:rPr>
      </w:pPr>
      <w:r>
        <w:rPr>
          <w:rFonts w:cs="Times New Roman" w:ascii="Times New Roman" w:hAnsi="Times New Roman"/>
          <w:b/>
          <w:sz w:val="24"/>
          <w:szCs w:val="24"/>
          <w:lang w:eastAsia="en-GB"/>
        </w:rPr>
        <w:t xml:space="preserve">Referenca e Projektit: </w:t>
      </w:r>
      <w:r>
        <w:rPr>
          <w:rFonts w:cs="Times New Roman" w:ascii="Times New Roman" w:hAnsi="Times New Roman"/>
          <w:sz w:val="24"/>
          <w:szCs w:val="24"/>
        </w:rPr>
        <w:t>Services for the Designer/ Architect of the Project “Fostering Interfaith Dialogue and Enhancing Cross-border Religious Tourism”, with acronym “Interfide-CRT” implemented in the framework of INTERREG IPA II CBC Italy-Albania-Montenegro; Second Call for Proposal – Targeted./ Order no: 13880 Date 01/04/2021</w:t>
      </w:r>
    </w:p>
    <w:p>
      <w:pPr>
        <w:pStyle w:val="Normal"/>
        <w:jc w:val="both"/>
        <w:rPr>
          <w:rFonts w:ascii="Times New Roman" w:hAnsi="Times New Roman" w:cs="Times New Roman"/>
          <w:i/>
          <w:i/>
          <w:sz w:val="24"/>
          <w:szCs w:val="24"/>
          <w:lang w:val="sq-AL"/>
        </w:rPr>
      </w:pPr>
      <w:r>
        <w:rPr>
          <w:rFonts w:cs="Times New Roman" w:ascii="Times New Roman" w:hAnsi="Times New Roman"/>
          <w:sz w:val="24"/>
          <w:szCs w:val="24"/>
          <w:lang w:val="sq-AL" w:eastAsia="en-GB"/>
        </w:rPr>
        <w:t xml:space="preserve">Në kuader të partneritetit me projektin  </w:t>
      </w:r>
      <w:r>
        <w:rPr>
          <w:rFonts w:cs="Times New Roman" w:ascii="Times New Roman" w:hAnsi="Times New Roman"/>
          <w:sz w:val="24"/>
          <w:szCs w:val="24"/>
        </w:rPr>
        <w:t>Fostering Interfaith Dialogue and Enhancing Cross-border Religious Tourism”, me  agronim “Interfide-CRT</w:t>
      </w:r>
      <w:r>
        <w:rPr>
          <w:rFonts w:cs="Times New Roman" w:ascii="Times New Roman" w:hAnsi="Times New Roman"/>
          <w:b/>
          <w:color w:val="222222"/>
          <w:sz w:val="24"/>
          <w:szCs w:val="24"/>
          <w:lang w:val="sq-AL"/>
        </w:rPr>
        <w:t xml:space="preserve"> </w:t>
      </w:r>
      <w:r>
        <w:rPr>
          <w:rFonts w:cs="Times New Roman" w:ascii="Times New Roman" w:hAnsi="Times New Roman"/>
          <w:i/>
          <w:sz w:val="24"/>
          <w:szCs w:val="24"/>
          <w:lang w:val="sq-AL"/>
        </w:rPr>
        <w:t>financuar nga “</w:t>
      </w:r>
      <w:r>
        <w:rPr>
          <w:rFonts w:cs="Times New Roman" w:ascii="Times New Roman" w:hAnsi="Times New Roman"/>
          <w:sz w:val="24"/>
          <w:szCs w:val="24"/>
        </w:rPr>
        <w:t>INTERREG IPA II CBC Italy-Albania-Montenegro</w:t>
      </w:r>
      <w:r>
        <w:rPr>
          <w:rFonts w:cs="Times New Roman" w:ascii="Times New Roman" w:hAnsi="Times New Roman"/>
          <w:i/>
          <w:sz w:val="24"/>
          <w:szCs w:val="24"/>
          <w:lang w:val="sq-AL"/>
        </w:rPr>
        <w:t>"/</w:t>
      </w:r>
      <w:r>
        <w:rPr>
          <w:rFonts w:cs="Times New Roman" w:ascii="Times New Roman" w:hAnsi="Times New Roman"/>
          <w:sz w:val="24"/>
          <w:szCs w:val="24"/>
        </w:rPr>
        <w:t xml:space="preserve"> Second Call for Proposal – Targeted</w:t>
      </w:r>
      <w:r>
        <w:rPr>
          <w:rFonts w:cs="Times New Roman" w:ascii="Times New Roman" w:hAnsi="Times New Roman"/>
          <w:i/>
          <w:sz w:val="24"/>
          <w:szCs w:val="24"/>
          <w:lang w:val="sq-AL"/>
        </w:rPr>
        <w:t xml:space="preserve">, </w:t>
      </w:r>
      <w:r>
        <w:rPr>
          <w:rFonts w:cs="Times New Roman" w:ascii="Times New Roman" w:hAnsi="Times New Roman"/>
          <w:b/>
          <w:sz w:val="24"/>
          <w:szCs w:val="24"/>
          <w:lang w:val="sq-AL" w:eastAsia="en-GB"/>
        </w:rPr>
        <w:t xml:space="preserve">Bashkia Tirane, </w:t>
      </w:r>
      <w:r>
        <w:rPr>
          <w:rFonts w:cs="Times New Roman" w:ascii="Times New Roman" w:hAnsi="Times New Roman"/>
          <w:sz w:val="24"/>
          <w:szCs w:val="24"/>
          <w:lang w:val="sq-AL" w:eastAsia="en-GB"/>
        </w:rPr>
        <w:t>shpall thirrjen e tenderit për asistencën e jashtme të nevojshme në kuadër të projektit, si me poshtë:</w:t>
      </w:r>
    </w:p>
    <w:p>
      <w:pPr>
        <w:pStyle w:val="Normal"/>
        <w:jc w:val="both"/>
        <w:rPr>
          <w:rFonts w:ascii="Times New Roman" w:hAnsi="Times New Roman" w:cs="Times New Roman"/>
          <w:b/>
          <w:b/>
          <w:bCs/>
          <w:i/>
          <w:i/>
          <w:lang w:val="sq-AL" w:eastAsia="ja-JP"/>
        </w:rPr>
      </w:pPr>
      <w:r>
        <w:rPr>
          <w:rFonts w:cs="Times New Roman" w:ascii="Times New Roman" w:hAnsi="Times New Roman"/>
          <w:b/>
          <w:bCs/>
          <w:i/>
          <w:lang w:val="sq-AL" w:eastAsia="ja-JP"/>
        </w:rPr>
        <w:t xml:space="preserve">Tender për Shërbimin e </w:t>
      </w:r>
      <w:bookmarkStart w:id="8" w:name="_Hlk69821824"/>
      <w:bookmarkStart w:id="9" w:name="_Hlk69821982"/>
      <w:r>
        <w:rPr>
          <w:rFonts w:cs="Times New Roman" w:ascii="Times New Roman" w:hAnsi="Times New Roman"/>
          <w:b/>
          <w:bCs/>
          <w:i/>
          <w:lang w:val="sq-AL" w:eastAsia="ja-JP"/>
        </w:rPr>
        <w:t xml:space="preserve">Dizenjuesi </w:t>
      </w:r>
      <w:r>
        <w:rPr>
          <w:rFonts w:cs="Times New Roman" w:ascii="Times New Roman" w:hAnsi="Times New Roman"/>
          <w:b/>
          <w:bCs/>
          <w:sz w:val="24"/>
          <w:szCs w:val="24"/>
          <w:lang w:val="sq-AL"/>
        </w:rPr>
        <w:t>/ Arkitektit  A.T 2.3</w:t>
      </w:r>
      <w:bookmarkEnd w:id="8"/>
      <w:bookmarkEnd w:id="9"/>
      <w:r>
        <w:rPr>
          <w:rFonts w:cs="Times New Roman" w:ascii="Times New Roman" w:hAnsi="Times New Roman"/>
          <w:b/>
          <w:bCs/>
          <w:sz w:val="24"/>
          <w:szCs w:val="24"/>
          <w:lang w:val="sq-AL"/>
        </w:rPr>
        <w:t xml:space="preserve"> </w:t>
      </w:r>
      <w:r>
        <w:rPr>
          <w:rFonts w:cs="Times New Roman" w:ascii="Times New Roman" w:hAnsi="Times New Roman"/>
          <w:b/>
          <w:bCs/>
          <w:i/>
          <w:lang w:val="sq-AL" w:eastAsia="ja-JP"/>
        </w:rPr>
        <w:t xml:space="preserve">të projektit </w:t>
      </w:r>
      <w:r>
        <w:rPr>
          <w:rFonts w:cs="Times New Roman" w:ascii="Times New Roman" w:hAnsi="Times New Roman"/>
          <w:b/>
          <w:bCs/>
          <w:i/>
          <w:sz w:val="24"/>
          <w:szCs w:val="24"/>
          <w:lang w:val="sq-AL"/>
        </w:rPr>
        <w:t>Interfide-CRT</w:t>
      </w:r>
    </w:p>
    <w:p>
      <w:pPr>
        <w:pStyle w:val="Normal"/>
        <w:rPr>
          <w:rFonts w:ascii="Times New Roman" w:hAnsi="Times New Roman" w:cs="Times New Roman"/>
          <w:sz w:val="24"/>
          <w:szCs w:val="24"/>
          <w:lang w:val="sq-AL"/>
        </w:rPr>
      </w:pPr>
      <w:r>
        <w:rPr>
          <w:rFonts w:cs="Times New Roman" w:ascii="Times New Roman" w:hAnsi="Times New Roman"/>
          <w:sz w:val="24"/>
          <w:szCs w:val="24"/>
          <w:lang w:val="sq-AL"/>
        </w:rPr>
        <w:t>Dosja e plotë e tenderit është bashkëlidhur kësaj thirrjeje dhe duhet të përmbajë:</w:t>
      </w:r>
    </w:p>
    <w:p>
      <w:pPr>
        <w:pStyle w:val="ListParagraph"/>
        <w:numPr>
          <w:ilvl w:val="0"/>
          <w:numId w:val="1"/>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Udhëzime mbi tenderin dhe njoftimi i kontratës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Kontrate Marreveshjej edhe Kushtet e vecanta me anekset perkatese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Kushtet e përgjithshme për kontratat e shërbimit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Speciafikimit tenike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CV e aplikantit në tender ose Eksperti kyc (përfshirë modeli për paraqitjen e listës së eksperteve dhe CV se tyre) </w:t>
      </w:r>
    </w:p>
    <w:p>
      <w:pPr>
        <w:pStyle w:val="ListParagraph"/>
        <w:numPr>
          <w:ilvl w:val="0"/>
          <w:numId w:val="1"/>
        </w:numPr>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Buxheti  (sipas modelit të dhënë)</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Formulare dhe dokumenta të tjerë suportues</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Informacionet e tjera: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përputhjes Administrative</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Vlerësimit</w:t>
      </w:r>
    </w:p>
    <w:p>
      <w:pPr>
        <w:pStyle w:val="ListParagraph"/>
        <w:numPr>
          <w:ilvl w:val="0"/>
          <w:numId w:val="2"/>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Formati i aplikimit në tender;</w:t>
      </w:r>
    </w:p>
    <w:p>
      <w:pPr>
        <w:pStyle w:val="ListParagraph"/>
        <w:numPr>
          <w:ilvl w:val="0"/>
          <w:numId w:val="2"/>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Instruksionet e tenderit;</w:t>
      </w:r>
    </w:p>
    <w:p>
      <w:pPr>
        <w:pStyle w:val="ListParagraph"/>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pPr>
      <w:r>
        <w:rPr>
          <w:rFonts w:cs="Times New Roman" w:ascii="Times New Roman" w:hAnsi="Times New Roman"/>
          <w:sz w:val="24"/>
          <w:szCs w:val="24"/>
          <w:lang w:val="it-IT"/>
        </w:rPr>
        <w:t xml:space="preserve">Per me shume detaje per procedurat e tenderimit te ndjekura, ju lutem ti referoheni modeleve te PRAG dhe anexeve te tij te cilat mund ti shkarkoni ne adresen e meposhtme: </w:t>
      </w:r>
      <w:hyperlink r:id="rId2">
        <w:r>
          <w:rPr>
            <w:rStyle w:val="InternetLink"/>
            <w:rFonts w:cs="Times New Roman" w:ascii="Times New Roman" w:hAnsi="Times New Roman"/>
            <w:sz w:val="24"/>
            <w:szCs w:val="24"/>
            <w:lang w:val="it-IT"/>
          </w:rPr>
          <w:t>http://ec.europa.eu/europeaid/prag/document.do</w:t>
        </w:r>
      </w:hyperlink>
    </w:p>
    <w:p>
      <w:pPr>
        <w:pStyle w:val="Normal"/>
        <w:tabs>
          <w:tab w:val="clear" w:pos="720"/>
          <w:tab w:val="left" w:pos="3840" w:leader="none"/>
        </w:tabs>
        <w:spacing w:before="120" w:after="120"/>
        <w:jc w:val="both"/>
        <w:rPr>
          <w:rFonts w:ascii="Times New Roman" w:hAnsi="Times New Roman" w:cs="Times New Roman"/>
          <w:sz w:val="24"/>
          <w:szCs w:val="24"/>
          <w:lang w:val="it-IT" w:eastAsia="en-GB"/>
        </w:rPr>
      </w:pPr>
      <w:r>
        <w:rPr>
          <w:rFonts w:cs="Times New Roman" w:ascii="Times New Roman" w:hAnsi="Times New Roman"/>
          <w:b/>
          <w:bCs/>
          <w:sz w:val="24"/>
          <w:szCs w:val="24"/>
          <w:lang w:val="it-IT" w:eastAsia="en-GB"/>
        </w:rPr>
        <w:t>Procedurat e Aplikimit</w:t>
      </w:r>
      <w:r>
        <w:rPr>
          <w:rFonts w:cs="Times New Roman" w:ascii="Times New Roman" w:hAnsi="Times New Roman"/>
          <w:sz w:val="24"/>
          <w:szCs w:val="24"/>
          <w:lang w:val="it-IT" w:eastAsia="en-GB"/>
        </w:rPr>
        <w:t>:</w:t>
        <w:tab/>
      </w:r>
    </w:p>
    <w:p>
      <w:pPr>
        <w:pStyle w:val="Normal"/>
        <w:spacing w:before="120" w:after="120"/>
        <w:jc w:val="both"/>
        <w:rPr>
          <w:rFonts w:ascii="Times New Roman" w:hAnsi="Times New Roman" w:cs="Times New Roman"/>
          <w:sz w:val="24"/>
          <w:szCs w:val="24"/>
          <w:lang w:val="it-IT"/>
        </w:rPr>
      </w:pPr>
      <w:r>
        <w:rPr>
          <w:rFonts w:cs="Times New Roman" w:ascii="Times New Roman" w:hAnsi="Times New Roman"/>
          <w:sz w:val="24"/>
          <w:szCs w:val="24"/>
          <w:lang w:val="it-IT" w:eastAsia="en-GB"/>
        </w:rPr>
        <w:t>Aplikimet duhet të jenë në anglisht dhe të përmbajnë, n</w:t>
      </w:r>
      <w:r>
        <w:rPr>
          <w:rFonts w:cs="Times New Roman" w:ascii="Times New Roman" w:hAnsi="Times New Roman"/>
          <w:sz w:val="24"/>
          <w:szCs w:val="24"/>
          <w:lang w:val="it-IT"/>
        </w:rPr>
        <w:t>jë ofertë teknike dhe një ofertë financiare, e cila duhet të dorëzohet në zarfat e ndara dhe të përmbajë dokumentet të shënuar si “Origjinal“.</w:t>
      </w:r>
    </w:p>
    <w:p>
      <w:pPr>
        <w:pStyle w:val="Normal"/>
        <w:jc w:val="both"/>
        <w:rPr>
          <w:rFonts w:ascii="Times New Roman" w:hAnsi="Times New Roman" w:cs="Times New Roman"/>
          <w:sz w:val="24"/>
          <w:szCs w:val="24"/>
          <w:lang w:val="it-IT" w:eastAsia="en-GB"/>
        </w:rPr>
      </w:pPr>
      <w:r>
        <w:rPr>
          <w:rFonts w:cs="Times New Roman" w:ascii="Times New Roman" w:hAnsi="Times New Roman"/>
          <w:sz w:val="24"/>
          <w:szCs w:val="24"/>
          <w:lang w:val="it-IT" w:eastAsia="en-GB"/>
        </w:rPr>
        <w:t>Kandidatet e interesuar janë të ftuar të dorëzojnë aplikimet e tyre në një zarf të mbyllur ku të specifikohet:</w:t>
      </w:r>
    </w:p>
    <w:p>
      <w:pPr>
        <w:pStyle w:val="Normal"/>
        <w:numPr>
          <w:ilvl w:val="0"/>
          <w:numId w:val="3"/>
        </w:numPr>
        <w:tabs>
          <w:tab w:val="clear" w:pos="720"/>
        </w:tabs>
        <w:spacing w:lineRule="auto" w:line="240" w:before="120" w:after="120"/>
        <w:ind w:left="426" w:hanging="284"/>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Adresa e aplikantit të interesuar; </w:t>
      </w:r>
    </w:p>
    <w:p>
      <w:pPr>
        <w:pStyle w:val="Normal"/>
        <w:numPr>
          <w:ilvl w:val="0"/>
          <w:numId w:val="3"/>
        </w:numPr>
        <w:tabs>
          <w:tab w:val="clear" w:pos="720"/>
        </w:tabs>
        <w:spacing w:lineRule="auto" w:line="240" w:before="120" w:after="120"/>
        <w:ind w:left="426" w:hanging="284"/>
        <w:jc w:val="both"/>
        <w:rPr>
          <w:rFonts w:ascii="Times New Roman" w:hAnsi="Times New Roman" w:cs="Times New Roman"/>
          <w:sz w:val="24"/>
          <w:szCs w:val="24"/>
          <w:lang w:val="it-IT"/>
        </w:rPr>
      </w:pPr>
      <w:r>
        <w:rPr>
          <w:rFonts w:cs="Times New Roman" w:ascii="Times New Roman" w:hAnsi="Times New Roman"/>
          <w:sz w:val="24"/>
          <w:szCs w:val="24"/>
          <w:lang w:val="it-IT"/>
        </w:rPr>
        <w:t>Kodi i referencës për procedurën e sipër përmendur të tenderit; Fjalet ‘</w:t>
      </w:r>
      <w:r>
        <w:rPr>
          <w:rFonts w:cs="Times New Roman" w:ascii="Times New Roman" w:hAnsi="Times New Roman"/>
          <w:b/>
          <w:bCs/>
          <w:i/>
          <w:iCs/>
          <w:sz w:val="24"/>
          <w:szCs w:val="24"/>
          <w:lang w:val="it-IT"/>
        </w:rPr>
        <w:t>Not to be opened before the tender-opening session’</w:t>
      </w:r>
      <w:r>
        <w:rPr>
          <w:rFonts w:cs="Times New Roman" w:ascii="Times New Roman" w:hAnsi="Times New Roman"/>
          <w:sz w:val="24"/>
          <w:szCs w:val="24"/>
          <w:lang w:val="it-IT"/>
        </w:rPr>
        <w:t xml:space="preserve"> dhe e kuivalentja frazëa në shqip </w:t>
      </w:r>
      <w:r>
        <w:rPr>
          <w:rFonts w:cs="Times New Roman" w:ascii="Times New Roman" w:hAnsi="Times New Roman"/>
          <w:b/>
          <w:bCs/>
          <w:i/>
          <w:iCs/>
          <w:sz w:val="24"/>
          <w:szCs w:val="24"/>
          <w:lang w:val="it-IT"/>
        </w:rPr>
        <w:t>“Mos të hapet përpara fazës së hapjes së ofertave të tenderit”</w:t>
      </w:r>
    </w:p>
    <w:p>
      <w:pPr>
        <w:pStyle w:val="Normal"/>
        <w:numPr>
          <w:ilvl w:val="0"/>
          <w:numId w:val="3"/>
        </w:numPr>
        <w:tabs>
          <w:tab w:val="clear" w:pos="720"/>
        </w:tabs>
        <w:spacing w:lineRule="auto" w:line="240" w:before="120" w:after="120"/>
        <w:ind w:left="426" w:hanging="284"/>
        <w:jc w:val="both"/>
        <w:rPr>
          <w:rFonts w:ascii="Times New Roman" w:hAnsi="Times New Roman" w:cs="Times New Roman"/>
          <w:sz w:val="24"/>
          <w:szCs w:val="24"/>
          <w:lang w:val="it-IT"/>
        </w:rPr>
      </w:pPr>
      <w:r>
        <w:rPr>
          <w:rFonts w:cs="Times New Roman" w:ascii="Times New Roman" w:hAnsi="Times New Roman"/>
          <w:sz w:val="24"/>
          <w:szCs w:val="24"/>
          <w:lang w:val="it-IT"/>
        </w:rPr>
        <w:t>Emri i shoqërisë së interesuar.</w:t>
      </w:r>
    </w:p>
    <w:p>
      <w:pPr>
        <w:pStyle w:val="Normal"/>
        <w:jc w:val="both"/>
        <w:rPr>
          <w:rFonts w:ascii="Times New Roman" w:hAnsi="Times New Roman" w:cs="Times New Roman"/>
          <w:sz w:val="24"/>
          <w:szCs w:val="24"/>
          <w:lang w:val="it-IT" w:eastAsia="en-GB"/>
        </w:rPr>
      </w:pPr>
      <w:r>
        <w:rPr>
          <w:rFonts w:cs="Times New Roman" w:ascii="Times New Roman" w:hAnsi="Times New Roman"/>
          <w:sz w:val="24"/>
          <w:szCs w:val="24"/>
          <w:lang w:val="it-IT" w:eastAsia="en-GB"/>
        </w:rPr>
        <w:t xml:space="preserve">Për projektin </w:t>
      </w:r>
      <w:r>
        <w:rPr>
          <w:rFonts w:cs="Times New Roman" w:ascii="Times New Roman" w:hAnsi="Times New Roman"/>
          <w:b/>
          <w:sz w:val="24"/>
          <w:szCs w:val="24"/>
          <w:lang w:val="sq-AL"/>
        </w:rPr>
        <w:t>“</w:t>
      </w:r>
      <w:r>
        <w:rPr>
          <w:rFonts w:cs="Times New Roman" w:ascii="Times New Roman" w:hAnsi="Times New Roman"/>
          <w:b/>
          <w:bCs/>
          <w:sz w:val="24"/>
          <w:szCs w:val="24"/>
          <w:lang w:val="it-IT"/>
        </w:rPr>
        <w:t>Interfide-CRT</w:t>
      </w:r>
      <w:r>
        <w:rPr>
          <w:rFonts w:cs="Times New Roman" w:ascii="Times New Roman" w:hAnsi="Times New Roman"/>
          <w:b/>
          <w:bCs/>
          <w:sz w:val="24"/>
          <w:szCs w:val="24"/>
          <w:lang w:val="sq-AL" w:eastAsia="ja-JP"/>
        </w:rPr>
        <w:t>”</w:t>
      </w:r>
      <w:r>
        <w:rPr>
          <w:rFonts w:cs="Times New Roman" w:ascii="Times New Roman" w:hAnsi="Times New Roman"/>
          <w:b/>
          <w:bCs/>
          <w:sz w:val="24"/>
          <w:szCs w:val="24"/>
          <w:lang w:val="sq-AL"/>
        </w:rPr>
        <w:t>,</w:t>
      </w:r>
      <w:r>
        <w:rPr>
          <w:rFonts w:cs="Times New Roman" w:ascii="Times New Roman" w:hAnsi="Times New Roman"/>
          <w:sz w:val="24"/>
          <w:szCs w:val="24"/>
          <w:lang w:val="it-IT" w:eastAsia="en-GB"/>
        </w:rPr>
        <w:t xml:space="preserve"> në adresën e mëposhtme:</w:t>
      </w:r>
    </w:p>
    <w:p>
      <w:pPr>
        <w:pStyle w:val="Normal"/>
        <w:spacing w:before="0" w:after="0"/>
        <w:ind w:firstLine="567"/>
        <w:contextualSpacing/>
        <w:jc w:val="center"/>
        <w:rPr>
          <w:rFonts w:ascii="Times New Roman" w:hAnsi="Times New Roman"/>
          <w:b/>
          <w:b/>
          <w:bCs/>
          <w:sz w:val="24"/>
          <w:szCs w:val="24"/>
          <w:lang w:val="sv-SE"/>
        </w:rPr>
      </w:pPr>
      <w:r>
        <w:rPr>
          <w:rFonts w:ascii="Times New Roman" w:hAnsi="Times New Roman"/>
          <w:b/>
          <w:bCs/>
          <w:sz w:val="24"/>
          <w:szCs w:val="24"/>
          <w:lang w:val="sv-SE"/>
        </w:rPr>
        <w:t>Municipality of Tirana</w:t>
      </w:r>
    </w:p>
    <w:p>
      <w:pPr>
        <w:pStyle w:val="Normal"/>
        <w:spacing w:before="0" w:after="0"/>
        <w:ind w:firstLine="567"/>
        <w:contextualSpacing/>
        <w:jc w:val="center"/>
        <w:rPr>
          <w:rFonts w:ascii="Times New Roman" w:hAnsi="Times New Roman"/>
          <w:b/>
          <w:b/>
          <w:bCs/>
          <w:sz w:val="24"/>
          <w:szCs w:val="24"/>
          <w:lang w:val="sv-SE"/>
        </w:rPr>
      </w:pPr>
      <w:r>
        <w:rPr>
          <w:rFonts w:ascii="Times New Roman" w:hAnsi="Times New Roman"/>
          <w:b/>
          <w:bCs/>
          <w:sz w:val="24"/>
          <w:szCs w:val="24"/>
          <w:lang w:val="sv-SE"/>
        </w:rPr>
        <w:t>Torre Drini</w:t>
      </w:r>
    </w:p>
    <w:p>
      <w:pPr>
        <w:pStyle w:val="Normal"/>
        <w:spacing w:before="0" w:after="0"/>
        <w:ind w:firstLine="567"/>
        <w:contextualSpacing/>
        <w:jc w:val="center"/>
        <w:rPr>
          <w:rFonts w:ascii="Times New Roman" w:hAnsi="Times New Roman"/>
          <w:b/>
          <w:b/>
          <w:bCs/>
          <w:sz w:val="24"/>
          <w:szCs w:val="24"/>
          <w:lang w:val="sv-SE"/>
        </w:rPr>
      </w:pPr>
      <w:r>
        <w:rPr>
          <w:rFonts w:ascii="Times New Roman" w:hAnsi="Times New Roman"/>
          <w:b/>
          <w:bCs/>
          <w:sz w:val="24"/>
          <w:szCs w:val="24"/>
          <w:lang w:val="sv-SE"/>
        </w:rPr>
        <w:t>Rruga ”Abdi Toptani”</w:t>
      </w:r>
    </w:p>
    <w:p>
      <w:pPr>
        <w:pStyle w:val="Normal"/>
        <w:spacing w:before="0" w:after="0"/>
        <w:ind w:firstLine="567"/>
        <w:contextualSpacing/>
        <w:jc w:val="center"/>
        <w:rPr>
          <w:rFonts w:ascii="Times New Roman" w:hAnsi="Times New Roman"/>
          <w:b/>
          <w:b/>
          <w:bCs/>
          <w:sz w:val="24"/>
          <w:szCs w:val="24"/>
          <w:lang w:val="it-IT"/>
        </w:rPr>
      </w:pPr>
      <w:r>
        <w:rPr>
          <w:rFonts w:ascii="Times New Roman" w:hAnsi="Times New Roman"/>
          <w:b/>
          <w:bCs/>
          <w:sz w:val="24"/>
          <w:szCs w:val="24"/>
          <w:lang w:val="sv-SE"/>
        </w:rPr>
        <w:t>Zyra e Këndit të BE</w:t>
      </w:r>
    </w:p>
    <w:p>
      <w:pPr>
        <w:pStyle w:val="Normal"/>
        <w:spacing w:before="0" w:after="0"/>
        <w:ind w:left="567" w:hanging="0"/>
        <w:jc w:val="center"/>
        <w:rPr>
          <w:rFonts w:ascii="Times New Roman" w:hAnsi="Times New Roman"/>
          <w:b/>
          <w:b/>
          <w:bCs/>
          <w:sz w:val="24"/>
          <w:szCs w:val="24"/>
          <w:lang w:val="it-IT"/>
        </w:rPr>
      </w:pPr>
      <w:r>
        <w:rPr>
          <w:rFonts w:ascii="Times New Roman" w:hAnsi="Times New Roman"/>
          <w:b/>
          <w:bCs/>
          <w:sz w:val="24"/>
          <w:szCs w:val="24"/>
          <w:lang w:val="it-IT"/>
        </w:rPr>
        <w:t>Tirana, ALBANIA</w:t>
      </w:r>
    </w:p>
    <w:p>
      <w:pPr>
        <w:pStyle w:val="Normal"/>
        <w:spacing w:lineRule="auto" w:line="240" w:before="0" w:after="0"/>
        <w:rPr>
          <w:rFonts w:ascii="Times New Roman" w:hAnsi="Times New Roman" w:cs="Times New Roman"/>
          <w:b/>
          <w:b/>
          <w:sz w:val="24"/>
          <w:szCs w:val="24"/>
          <w:lang w:val="it-IT"/>
        </w:rPr>
      </w:pPr>
      <w:r>
        <w:rPr>
          <w:rFonts w:cs="Times New Roman" w:ascii="Times New Roman" w:hAnsi="Times New Roman"/>
          <w:b/>
          <w:sz w:val="24"/>
          <w:szCs w:val="24"/>
          <w:lang w:val="it-IT"/>
        </w:rPr>
      </w:r>
    </w:p>
    <w:p>
      <w:pPr>
        <w:pStyle w:val="Normal"/>
        <w:spacing w:lineRule="auto" w:line="240" w:before="0" w:after="0"/>
        <w:rPr>
          <w:rFonts w:ascii="Times New Roman" w:hAnsi="Times New Roman" w:cs="Times New Roman"/>
          <w:b/>
          <w:b/>
          <w:sz w:val="24"/>
          <w:szCs w:val="24"/>
          <w:lang w:val="it-IT"/>
        </w:rPr>
      </w:pPr>
      <w:r>
        <w:rPr>
          <w:rFonts w:cs="Times New Roman" w:ascii="Times New Roman" w:hAnsi="Times New Roman"/>
          <w:b/>
          <w:sz w:val="24"/>
          <w:szCs w:val="24"/>
          <w:lang w:val="it-IT"/>
        </w:rPr>
      </w:r>
    </w:p>
    <w:p>
      <w:pPr>
        <w:pStyle w:val="Blockquote"/>
        <w:spacing w:before="100" w:after="0"/>
        <w:ind w:left="0" w:right="-23" w:hanging="0"/>
        <w:jc w:val="both"/>
        <w:rPr>
          <w:bCs/>
          <w:szCs w:val="24"/>
          <w:lang w:val="sq-AL" w:eastAsia="en-GB"/>
        </w:rPr>
      </w:pPr>
      <w:r>
        <w:rPr>
          <w:bCs/>
          <w:szCs w:val="24"/>
          <w:lang w:val="sq-AL" w:eastAsia="en-GB"/>
        </w:rPr>
        <w:t xml:space="preserve">Aplikimet pranohen deri me </w:t>
      </w:r>
      <w:r>
        <w:rPr>
          <w:b/>
          <w:szCs w:val="24"/>
          <w:lang w:val="sq-AL" w:eastAsia="en-GB"/>
        </w:rPr>
        <w:t>06</w:t>
      </w:r>
      <w:r>
        <w:rPr>
          <w:b/>
          <w:szCs w:val="24"/>
          <w:lang w:val="it-IT"/>
        </w:rPr>
        <w:t xml:space="preserve">.05.2021, </w:t>
      </w:r>
      <w:r>
        <w:rPr>
          <w:bCs/>
          <w:szCs w:val="24"/>
          <w:lang w:val="sq-AL" w:eastAsia="en-GB"/>
        </w:rPr>
        <w:t xml:space="preserve">brenda ores </w:t>
      </w:r>
      <w:r>
        <w:rPr>
          <w:b/>
          <w:szCs w:val="24"/>
          <w:lang w:val="it-IT"/>
        </w:rPr>
        <w:t>16:00</w:t>
      </w:r>
      <w:r>
        <w:rPr>
          <w:bCs/>
          <w:szCs w:val="24"/>
          <w:lang w:val="sq-AL" w:eastAsia="en-GB"/>
        </w:rPr>
        <w:t>. Do të shqyrtohen vetëm aplikimet që mbërrijne brenda këtij afati.</w:t>
      </w:r>
    </w:p>
    <w:p>
      <w:pPr>
        <w:pStyle w:val="Normal"/>
        <w:spacing w:before="240" w:after="200"/>
        <w:jc w:val="both"/>
        <w:rPr>
          <w:rFonts w:ascii="Times New Roman" w:hAnsi="Times New Roman" w:cs="Times New Roman"/>
          <w:sz w:val="24"/>
          <w:szCs w:val="24"/>
          <w:lang w:val="sq-AL" w:eastAsia="en-GB"/>
        </w:rPr>
      </w:pPr>
      <w:r>
        <w:rPr>
          <w:rFonts w:cs="Times New Roman" w:ascii="Times New Roman" w:hAnsi="Times New Roman"/>
          <w:sz w:val="24"/>
          <w:szCs w:val="24"/>
          <w:lang w:val="sq-AL" w:eastAsia="en-GB"/>
        </w:rPr>
        <w:t xml:space="preserve">Për më shumë informacion mbi dosjen e plotë të tenderit si dhe kërkesave dhe afateve të kohëzgjatjes së kontratës, referojuni Specifikimeve Teknike së publikuar ketu, apo kërkoni një informacion me të plotë rreth dosjes së tenderit në adresën elektronike të dhënë më sipër.  </w:t>
      </w:r>
    </w:p>
    <w:p>
      <w:pPr>
        <w:pStyle w:val="Normal"/>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numPr>
          <w:ilvl w:val="0"/>
          <w:numId w:val="0"/>
        </w:numPr>
        <w:tabs>
          <w:tab w:val="clear" w:pos="720"/>
          <w:tab w:val="left" w:pos="1701" w:leader="none"/>
        </w:tabs>
        <w:spacing w:before="0" w:after="120"/>
        <w:outlineLvl w:val="0"/>
        <w:rPr>
          <w:rFonts w:ascii="Times New Roman" w:hAnsi="Times New Roman" w:cs="Times New Roman"/>
          <w:sz w:val="24"/>
          <w:szCs w:val="24"/>
          <w:lang w:val="sq-AL"/>
        </w:rPr>
      </w:pPr>
      <w:r>
        <w:rPr>
          <w:rFonts w:cs="Times New Roman" w:ascii="Times New Roman" w:hAnsi="Times New Roman"/>
          <w:b/>
          <w:sz w:val="24"/>
          <w:szCs w:val="24"/>
          <w:lang w:val="sq-AL"/>
        </w:rPr>
        <w:t xml:space="preserve">                                                                                </w:t>
      </w:r>
    </w:p>
    <w:p>
      <w:pPr>
        <w:pStyle w:val="Normal"/>
        <w:spacing w:before="0" w:after="200"/>
        <w:rPr/>
      </w:pPr>
      <w:r>
        <w:rPr/>
      </w:r>
    </w:p>
    <w:sectPr>
      <w:headerReference w:type="default" r:id="rId3"/>
      <w:footerReference w:type="default" r:id="rId4"/>
      <w:type w:val="nextPage"/>
      <w:pgSz w:w="12240" w:h="15840"/>
      <w:pgMar w:left="1134" w:right="616" w:header="720" w:top="2262"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4718"/>
      <w:gridCol w:w="1048"/>
      <w:gridCol w:w="4724"/>
    </w:tblGrid>
    <w:tr>
      <w:trPr>
        <w:trHeight w:val="180" w:hRule="atLeast"/>
      </w:trPr>
      <w:tc>
        <w:tcPr>
          <w:tcW w:w="4718" w:type="dxa"/>
          <w:tcBorders>
            <w:bottom w:val="single" w:sz="4" w:space="0" w:color="4F81BD"/>
          </w:tcBorders>
          <w:shd w:fill="auto" w:val="clear"/>
        </w:tcPr>
        <w:p>
          <w:pPr>
            <w:pStyle w:val="Header"/>
            <w:rPr>
              <w:rFonts w:ascii="Cambria" w:hAnsi="Cambria"/>
              <w:b/>
              <w:b/>
              <w:bCs/>
              <w:color w:val="002060"/>
              <w:sz w:val="12"/>
              <w:szCs w:val="12"/>
            </w:rPr>
          </w:pPr>
          <w:r>
            <w:rPr>
              <w:rFonts w:ascii="Cambria" w:hAnsi="Cambria"/>
              <w:b/>
              <w:bCs/>
              <w:color w:val="002060"/>
              <w:sz w:val="12"/>
              <w:szCs w:val="12"/>
            </w:rPr>
          </w:r>
        </w:p>
      </w:tc>
      <w:tc>
        <w:tcPr>
          <w:tcW w:w="1048" w:type="dxa"/>
          <w:vMerge w:val="restart"/>
          <w:tcBorders/>
          <w:shd w:fill="auto" w:val="clear"/>
          <w:vAlign w:val="center"/>
        </w:tcPr>
        <w:p>
          <w:pPr>
            <w:pStyle w:val="NoSpacing"/>
            <w:jc w:val="center"/>
            <w:rPr>
              <w:i/>
              <w:i/>
              <w:color w:val="002060"/>
              <w:sz w:val="18"/>
              <w:szCs w:val="18"/>
            </w:rPr>
          </w:pPr>
          <w:r>
            <w:rPr>
              <w:i/>
              <w:color w:val="002060"/>
              <w:sz w:val="18"/>
              <w:szCs w:val="18"/>
            </w:rPr>
          </w:r>
        </w:p>
      </w:tc>
      <w:tc>
        <w:tcPr>
          <w:tcW w:w="4724" w:type="dxa"/>
          <w:tcBorders>
            <w:bottom w:val="single" w:sz="4" w:space="0" w:color="4F81BD"/>
          </w:tcBorders>
          <w:shd w:fill="auto" w:val="clear"/>
        </w:tcPr>
        <w:p>
          <w:pPr>
            <w:pStyle w:val="Header"/>
            <w:rPr>
              <w:rFonts w:ascii="Cambria" w:hAnsi="Cambria"/>
              <w:b/>
              <w:b/>
              <w:bCs/>
              <w:color w:val="002060"/>
              <w:sz w:val="12"/>
              <w:szCs w:val="12"/>
            </w:rPr>
          </w:pPr>
          <w:r>
            <w:rPr>
              <w:rFonts w:ascii="Cambria" w:hAnsi="Cambria"/>
              <w:b/>
              <w:bCs/>
              <w:color w:val="002060"/>
              <w:sz w:val="12"/>
              <w:szCs w:val="12"/>
            </w:rPr>
          </w:r>
        </w:p>
      </w:tc>
    </w:tr>
    <w:tr>
      <w:trPr>
        <w:trHeight w:val="80" w:hRule="atLeast"/>
      </w:trPr>
      <w:tc>
        <w:tcPr>
          <w:tcW w:w="4718" w:type="dxa"/>
          <w:tcBorders>
            <w:top w:val="single" w:sz="4" w:space="0" w:color="4F81BD"/>
          </w:tcBorders>
          <w:shd w:fill="auto" w:val="clear"/>
        </w:tcPr>
        <w:p>
          <w:pPr>
            <w:pStyle w:val="Header"/>
            <w:rPr>
              <w:rFonts w:ascii="Cambria" w:hAnsi="Cambria"/>
              <w:b/>
              <w:b/>
              <w:bCs/>
              <w:color w:val="002060"/>
              <w:sz w:val="12"/>
              <w:szCs w:val="12"/>
            </w:rPr>
          </w:pPr>
          <w:r>
            <w:rPr>
              <w:rFonts w:ascii="Cambria" w:hAnsi="Cambria"/>
              <w:b/>
              <w:bCs/>
              <w:color w:val="002060"/>
              <w:sz w:val="12"/>
              <w:szCs w:val="12"/>
            </w:rPr>
          </w:r>
        </w:p>
      </w:tc>
      <w:tc>
        <w:tcPr>
          <w:tcW w:w="1048" w:type="dxa"/>
          <w:vMerge w:val="continue"/>
          <w:tcBorders/>
          <w:shd w:fill="auto" w:val="clear"/>
        </w:tcPr>
        <w:p>
          <w:pPr>
            <w:pStyle w:val="Header"/>
            <w:jc w:val="center"/>
            <w:rPr>
              <w:rFonts w:ascii="Cambria" w:hAnsi="Cambria"/>
              <w:b/>
              <w:b/>
              <w:bCs/>
              <w:color w:val="002060"/>
              <w:sz w:val="12"/>
              <w:szCs w:val="12"/>
            </w:rPr>
          </w:pPr>
          <w:r>
            <w:rPr>
              <w:rFonts w:ascii="Cambria" w:hAnsi="Cambria"/>
              <w:b/>
              <w:bCs/>
              <w:color w:val="002060"/>
              <w:sz w:val="12"/>
              <w:szCs w:val="12"/>
            </w:rPr>
          </w:r>
        </w:p>
      </w:tc>
      <w:tc>
        <w:tcPr>
          <w:tcW w:w="4724" w:type="dxa"/>
          <w:tcBorders>
            <w:top w:val="single" w:sz="4" w:space="0" w:color="4F81BD"/>
          </w:tcBorders>
          <w:shd w:fill="auto" w:val="clear"/>
        </w:tcPr>
        <w:p>
          <w:pPr>
            <w:pStyle w:val="Header"/>
            <w:rPr>
              <w:rFonts w:ascii="Cambria" w:hAnsi="Cambria"/>
              <w:b/>
              <w:b/>
              <w:bCs/>
              <w:color w:val="002060"/>
              <w:sz w:val="12"/>
              <w:szCs w:val="12"/>
            </w:rPr>
          </w:pPr>
          <w:r>
            <w:rPr>
              <w:rFonts w:ascii="Cambria" w:hAnsi="Cambria"/>
              <w:b/>
              <w:bCs/>
              <w:color w:val="002060"/>
              <w:sz w:val="12"/>
              <w:szCs w:val="12"/>
            </w:rPr>
          </w:r>
        </w:p>
      </w:tc>
    </w:tr>
  </w:tbl>
  <w:p>
    <w:pPr>
      <w:pStyle w:val="Normal"/>
      <w:tabs>
        <w:tab w:val="clear" w:pos="720"/>
        <w:tab w:val="center" w:pos="4819" w:leader="none"/>
        <w:tab w:val="right" w:pos="9638" w:leader="none"/>
      </w:tabs>
      <w:spacing w:before="0" w:after="200"/>
      <w:jc w:val="center"/>
      <w:rPr>
        <w:rFonts w:ascii="Times New Roman" w:hAnsi="Times New Roman" w:cs="Times New Roman"/>
        <w:b/>
        <w:b/>
        <w:bCs/>
        <w:i/>
        <w:i/>
        <w:iCs/>
        <w:sz w:val="18"/>
        <w:szCs w:val="18"/>
        <w:lang w:val="it-IT"/>
      </w:rPr>
    </w:pPr>
    <w:r>
      <w:rPr>
        <w:rFonts w:cs="Times New Roman" w:ascii="Times New Roman" w:hAnsi="Times New Roman"/>
        <w:b/>
        <w:bCs/>
        <w:i/>
        <w:iCs/>
        <w:sz w:val="18"/>
        <w:szCs w:val="18"/>
        <w:lang w:val="it-IT"/>
      </w:rPr>
      <w:t>Bashkia Tiranë, Kodi Postar 1000, e-mail:erion.veliaj@tirana.al, web:www.tirana.al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1" allowOverlap="1" relativeHeight="5">
          <wp:simplePos x="0" y="0"/>
          <wp:positionH relativeFrom="column">
            <wp:posOffset>3539490</wp:posOffset>
          </wp:positionH>
          <wp:positionV relativeFrom="paragraph">
            <wp:posOffset>-297180</wp:posOffset>
          </wp:positionV>
          <wp:extent cx="3285490" cy="885825"/>
          <wp:effectExtent l="0" t="0" r="0" b="0"/>
          <wp:wrapTight wrapText="bothSides">
            <wp:wrapPolygon edited="0">
              <wp:start x="-58" y="0"/>
              <wp:lineTo x="-58" y="21300"/>
              <wp:lineTo x="21409" y="21300"/>
              <wp:lineTo x="21409" y="0"/>
              <wp:lineTo x="-58" y="0"/>
            </wp:wrapPolygon>
          </wp:wrapTight>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3285490" cy="885825"/>
                  </a:xfrm>
                  <a:prstGeom prst="rect">
                    <a:avLst/>
                  </a:prstGeom>
                </pic:spPr>
              </pic:pic>
            </a:graphicData>
          </a:graphic>
        </wp:anchor>
      </w:drawing>
      <w:drawing>
        <wp:anchor behindDoc="0" distT="0" distB="0" distL="114300" distR="114300" simplePos="0" locked="0" layoutInCell="1" allowOverlap="1" relativeHeight="9">
          <wp:simplePos x="0" y="0"/>
          <wp:positionH relativeFrom="column">
            <wp:posOffset>407670</wp:posOffset>
          </wp:positionH>
          <wp:positionV relativeFrom="paragraph">
            <wp:posOffset>-243840</wp:posOffset>
          </wp:positionV>
          <wp:extent cx="1097280" cy="1028700"/>
          <wp:effectExtent l="0" t="0" r="0" b="0"/>
          <wp:wrapTight wrapText="bothSides">
            <wp:wrapPolygon edited="0">
              <wp:start x="-150" y="0"/>
              <wp:lineTo x="-150" y="21054"/>
              <wp:lineTo x="21364" y="21054"/>
              <wp:lineTo x="21364" y="0"/>
              <wp:lineTo x="-150" y="0"/>
            </wp:wrapPolygon>
          </wp:wrapTight>
          <wp:docPr id="2"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
                  <pic:cNvPicPr>
                    <a:picLocks noChangeAspect="1" noChangeArrowheads="1"/>
                  </pic:cNvPicPr>
                </pic:nvPicPr>
                <pic:blipFill>
                  <a:blip r:embed="rId2"/>
                  <a:stretch>
                    <a:fillRect/>
                  </a:stretch>
                </pic:blipFill>
                <pic:spPr bwMode="auto">
                  <a:xfrm>
                    <a:off x="0" y="0"/>
                    <a:ext cx="1097280" cy="10287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tabs>
          <w:tab w:val="num" w:pos="861"/>
        </w:tabs>
        <w:ind w:left="861"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0b85"/>
    <w:pPr>
      <w:widowControl/>
      <w:bidi w:val="0"/>
      <w:spacing w:lineRule="auto" w:line="276" w:before="0" w:after="200"/>
      <w:jc w:val="left"/>
    </w:pPr>
    <w:rPr>
      <w:rFonts w:ascii="Calibri" w:hAnsi="Calibri" w:eastAsia="" w:cs="" w:eastAsiaTheme="minorEastAsi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70b85"/>
    <w:rPr>
      <w:rFonts w:ascii="Times New Roman" w:hAnsi="Times New Roman" w:eastAsia="Times New Roman" w:cs="Times New Roman"/>
      <w:b/>
      <w:sz w:val="24"/>
      <w:szCs w:val="20"/>
    </w:rPr>
  </w:style>
  <w:style w:type="character" w:styleId="HeaderChar" w:customStyle="1">
    <w:name w:val="Header Char"/>
    <w:basedOn w:val="DefaultParagraphFont"/>
    <w:link w:val="Header"/>
    <w:uiPriority w:val="99"/>
    <w:qFormat/>
    <w:rsid w:val="00bf1382"/>
    <w:rPr>
      <w:rFonts w:eastAsia="" w:eastAsiaTheme="minorEastAsia"/>
    </w:rPr>
  </w:style>
  <w:style w:type="character" w:styleId="FooterChar" w:customStyle="1">
    <w:name w:val="Footer Char"/>
    <w:basedOn w:val="DefaultParagraphFont"/>
    <w:link w:val="Footer"/>
    <w:uiPriority w:val="99"/>
    <w:qFormat/>
    <w:rsid w:val="00bf1382"/>
    <w:rPr>
      <w:rFonts w:eastAsia="" w:eastAsiaTheme="minorEastAsia"/>
    </w:rPr>
  </w:style>
  <w:style w:type="character" w:styleId="BalloonTextChar" w:customStyle="1">
    <w:name w:val="Balloon Text Char"/>
    <w:basedOn w:val="DefaultParagraphFont"/>
    <w:link w:val="BalloonText"/>
    <w:uiPriority w:val="99"/>
    <w:semiHidden/>
    <w:qFormat/>
    <w:rsid w:val="00bf1382"/>
    <w:rPr>
      <w:rFonts w:ascii="Tahoma" w:hAnsi="Tahoma" w:eastAsia="" w:cs="Tahoma" w:eastAsiaTheme="minorEastAsia"/>
      <w:sz w:val="16"/>
      <w:szCs w:val="16"/>
    </w:rPr>
  </w:style>
  <w:style w:type="character" w:styleId="Annotationreference">
    <w:name w:val="annotation reference"/>
    <w:basedOn w:val="DefaultParagraphFont"/>
    <w:uiPriority w:val="99"/>
    <w:semiHidden/>
    <w:unhideWhenUsed/>
    <w:qFormat/>
    <w:rsid w:val="00e7666a"/>
    <w:rPr>
      <w:sz w:val="16"/>
      <w:szCs w:val="16"/>
    </w:rPr>
  </w:style>
  <w:style w:type="character" w:styleId="CommentTextChar" w:customStyle="1">
    <w:name w:val="Comment Text Char"/>
    <w:basedOn w:val="DefaultParagraphFont"/>
    <w:link w:val="CommentText"/>
    <w:uiPriority w:val="99"/>
    <w:semiHidden/>
    <w:qFormat/>
    <w:rsid w:val="00e7666a"/>
    <w:rPr>
      <w:rFonts w:eastAsia="" w:eastAsiaTheme="minorEastAsia"/>
      <w:sz w:val="20"/>
      <w:szCs w:val="20"/>
    </w:rPr>
  </w:style>
  <w:style w:type="character" w:styleId="CommentSubjectChar" w:customStyle="1">
    <w:name w:val="Comment Subject Char"/>
    <w:basedOn w:val="CommentTextChar"/>
    <w:link w:val="CommentSubject"/>
    <w:uiPriority w:val="99"/>
    <w:semiHidden/>
    <w:qFormat/>
    <w:rsid w:val="00e7666a"/>
    <w:rPr>
      <w:rFonts w:eastAsia="" w:eastAsiaTheme="minorEastAsia"/>
      <w:b/>
      <w:bCs/>
      <w:sz w:val="20"/>
      <w:szCs w:val="20"/>
    </w:rPr>
  </w:style>
  <w:style w:type="character" w:styleId="InternetLink">
    <w:name w:val="Internet Link"/>
    <w:uiPriority w:val="99"/>
    <w:rsid w:val="00e17c33"/>
    <w:rPr>
      <w:color w:val="000080"/>
      <w:u w:val="single"/>
    </w:rPr>
  </w:style>
  <w:style w:type="character" w:styleId="NoSpacingChar" w:customStyle="1">
    <w:name w:val="No Spacing Char"/>
    <w:link w:val="NoSpacing"/>
    <w:qFormat/>
    <w:rsid w:val="0089648e"/>
    <w:rPr/>
  </w:style>
  <w:style w:type="character" w:styleId="HTMLPreformattedChar" w:customStyle="1">
    <w:name w:val="HTML Preformatted Char"/>
    <w:basedOn w:val="DefaultParagraphFont"/>
    <w:link w:val="HTMLPreformatted"/>
    <w:uiPriority w:val="99"/>
    <w:qFormat/>
    <w:rsid w:val="008b6096"/>
    <w:rPr>
      <w:rFonts w:ascii="Courier New" w:hAnsi="Courier New" w:eastAsia="Times New Roman" w:cs="Courier New"/>
      <w:sz w:val="20"/>
      <w:szCs w:val="20"/>
    </w:rPr>
  </w:style>
  <w:style w:type="character" w:styleId="Pagenumber">
    <w:name w:val="page number"/>
    <w:basedOn w:val="DefaultParagraphFont"/>
    <w:qFormat/>
    <w:rsid w:val="0013046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d70b85"/>
    <w:pPr>
      <w:spacing w:lineRule="auto" w:line="240" w:before="0" w:after="0"/>
      <w:jc w:val="center"/>
    </w:pPr>
    <w:rPr>
      <w:rFonts w:ascii="Times New Roman" w:hAnsi="Times New Roman" w:eastAsia="Times New Roman" w:cs="Times New Roman"/>
      <w:b/>
      <w:sz w:val="24"/>
      <w:szCs w:val="20"/>
    </w:rPr>
  </w:style>
  <w:style w:type="paragraph" w:styleId="ListParagraph">
    <w:name w:val="List Paragraph"/>
    <w:basedOn w:val="Normal"/>
    <w:uiPriority w:val="34"/>
    <w:qFormat/>
    <w:rsid w:val="00d70b85"/>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f1382"/>
    <w:pPr>
      <w:tabs>
        <w:tab w:val="clear" w:pos="720"/>
        <w:tab w:val="center" w:pos="4680" w:leader="none"/>
        <w:tab w:val="right" w:pos="9360" w:leader="none"/>
      </w:tabs>
      <w:spacing w:lineRule="auto" w:line="240" w:before="0" w:after="0"/>
    </w:pPr>
    <w:rPr/>
  </w:style>
  <w:style w:type="paragraph" w:styleId="Footer">
    <w:name w:val="Footer"/>
    <w:basedOn w:val="Normal"/>
    <w:link w:val="FooterChar"/>
    <w:unhideWhenUsed/>
    <w:rsid w:val="00bf138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bf1382"/>
    <w:pPr>
      <w:spacing w:lineRule="auto" w:line="240" w:before="0" w:after="0"/>
    </w:pPr>
    <w:rPr>
      <w:rFonts w:ascii="Tahoma" w:hAnsi="Tahoma" w:cs="Tahoma"/>
      <w:sz w:val="16"/>
      <w:szCs w:val="16"/>
    </w:rPr>
  </w:style>
  <w:style w:type="paragraph" w:styleId="Default" w:customStyle="1">
    <w:name w:val="Default"/>
    <w:qFormat/>
    <w:rsid w:val="006974e7"/>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NormalWeb">
    <w:name w:val="Normal (Web)"/>
    <w:basedOn w:val="Normal"/>
    <w:uiPriority w:val="99"/>
    <w:unhideWhenUsed/>
    <w:qFormat/>
    <w:rsid w:val="0048145c"/>
    <w:pPr>
      <w:spacing w:lineRule="auto" w:line="240" w:beforeAutospacing="1" w:afterAutospacing="1"/>
    </w:pPr>
    <w:rPr>
      <w:rFonts w:ascii="Times New Roman" w:hAnsi="Times New Roman" w:eastAsia="Times New Roman" w:cs="Times New Roman"/>
      <w:sz w:val="24"/>
      <w:szCs w:val="24"/>
      <w:lang w:val="sq-AL" w:eastAsia="sq-AL"/>
    </w:rPr>
  </w:style>
  <w:style w:type="paragraph" w:styleId="Annotationtext">
    <w:name w:val="annotation text"/>
    <w:basedOn w:val="Normal"/>
    <w:link w:val="CommentTextChar"/>
    <w:uiPriority w:val="99"/>
    <w:semiHidden/>
    <w:unhideWhenUsed/>
    <w:qFormat/>
    <w:rsid w:val="00e7666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7666a"/>
    <w:pPr/>
    <w:rPr>
      <w:b/>
      <w:bCs/>
    </w:rPr>
  </w:style>
  <w:style w:type="paragraph" w:styleId="Blockquote" w:customStyle="1">
    <w:name w:val="Blockquote"/>
    <w:basedOn w:val="Normal"/>
    <w:qFormat/>
    <w:rsid w:val="003649ee"/>
    <w:pPr>
      <w:widowControl w:val="false"/>
      <w:spacing w:lineRule="auto" w:line="240" w:before="100" w:after="100"/>
      <w:ind w:left="360" w:right="360" w:hanging="0"/>
    </w:pPr>
    <w:rPr>
      <w:rFonts w:ascii="Times New Roman" w:hAnsi="Times New Roman" w:eastAsia="Times New Roman" w:cs="Times New Roman"/>
      <w:sz w:val="24"/>
      <w:szCs w:val="20"/>
    </w:rPr>
  </w:style>
  <w:style w:type="paragraph" w:styleId="NoSpacing">
    <w:name w:val="No Spacing"/>
    <w:link w:val="NoSpacingChar"/>
    <w:uiPriority w:val="1"/>
    <w:qFormat/>
    <w:rsid w:val="0089648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TMLPreformatted">
    <w:name w:val="HTML Preformatted"/>
    <w:basedOn w:val="Normal"/>
    <w:link w:val="HTMLPreformattedChar"/>
    <w:uiPriority w:val="99"/>
    <w:unhideWhenUsed/>
    <w:qFormat/>
    <w:rsid w:val="008b609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Text2" w:customStyle="1">
    <w:name w:val="Text 2"/>
    <w:basedOn w:val="Normal"/>
    <w:qFormat/>
    <w:rsid w:val="000a105d"/>
    <w:pPr>
      <w:tabs>
        <w:tab w:val="clear" w:pos="720"/>
        <w:tab w:val="left" w:pos="2161" w:leader="none"/>
      </w:tabs>
      <w:spacing w:lineRule="auto" w:line="240" w:before="0" w:after="240"/>
      <w:ind w:left="1202" w:hanging="0"/>
      <w:jc w:val="both"/>
    </w:pPr>
    <w:rPr>
      <w:rFonts w:ascii="Arial" w:hAnsi="Arial" w:eastAsia="Times New Roman" w:cs="Times New Roman"/>
      <w:sz w:val="20"/>
      <w:szCs w:val="20"/>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europa.eu/europeaid/prag/document.d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D414-521B-491A-904D-80B252FB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LibreOffice/6.3.3.2$Windows_X86_64 LibreOffice_project/a64200df03143b798afd1ec74a12ab50359878ed</Application>
  <Pages>4</Pages>
  <Words>901</Words>
  <Characters>5200</Characters>
  <CharactersWithSpaces>6194</CharactersWithSpaces>
  <Paragraphs>67</Paragraphs>
  <Company>Adresa: Bulevardi ‘Gjergj Fishta’, Pallati Shallvaret A/12, Tiranë                                                                   Tel: +355 (04) 2 273 778  Email: info@akt.gov.al  Ëeb: ëëë.akt.gov.al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2020-10-24T21:45:00Z</dcterms:created>
  <dc:creator>Guest</dc:creator>
  <dc:description/>
  <dc:language>en-US</dc:language>
  <cp:lastModifiedBy/>
  <dcterms:modified xsi:type="dcterms:W3CDTF">2021-05-19T10:18:25Z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Adresa: Bulevardi ‘Gjergj Fishta’, Pallati Shallvaret A/12, Tiranë                                                                   Tel: +355 (04) 2 273 778  Email: info@akt.gov.al  Ëeb: ëëë.akt.gov.al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