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color w:val="1f497d"/>
        </w:rPr>
        <w:drawing>
          <wp:inline distB="0" distT="0" distL="0" distR="0">
            <wp:extent cx="781050" cy="701040"/>
            <wp:effectExtent b="0" l="0" r="0" t="0"/>
            <wp:docPr descr="cid:image001.jpg@01D12DF7.EBE12D30" id="1" name="image1.jpg"/>
            <a:graphic>
              <a:graphicData uri="http://schemas.openxmlformats.org/drawingml/2006/picture">
                <pic:pic>
                  <pic:nvPicPr>
                    <pic:cNvPr descr="cid:image001.jpg@01D12DF7.EBE12D3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  E  P U  B  L  I  K  A    E   S  H  Q  I  P  Ë  R  I  S  Ë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BASHKIA TIRANË</w:t>
      </w:r>
    </w:p>
    <w:p w:rsidR="00000000" w:rsidDel="00000000" w:rsidP="00000000" w:rsidRDefault="00000000" w:rsidRPr="00000000" w14:paraId="00000005">
      <w:pPr>
        <w:spacing w:line="276" w:lineRule="auto"/>
        <w:ind w:left="-540" w:firstLine="5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KËSHILLI BASHKIAK</w:t>
      </w:r>
    </w:p>
    <w:p w:rsidR="00000000" w:rsidDel="00000000" w:rsidP="00000000" w:rsidRDefault="00000000" w:rsidRPr="00000000" w14:paraId="00000006">
      <w:pPr>
        <w:keepNext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PROJEKTVENDIM</w: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ind w:left="2160" w:firstLine="720"/>
        <w:rPr/>
      </w:pPr>
      <w:r w:rsidDel="00000000" w:rsidR="00000000" w:rsidRPr="00000000">
        <w:rPr>
          <w:rtl w:val="0"/>
        </w:rPr>
        <w:t xml:space="preserve">Nr. _________ datë __________2019</w:t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“PËR</w:t>
      </w:r>
    </w:p>
    <w:p w:rsidR="00000000" w:rsidDel="00000000" w:rsidP="00000000" w:rsidRDefault="00000000" w:rsidRPr="00000000" w14:paraId="0000000D">
      <w:pPr>
        <w:spacing w:after="40" w:before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PAGESËN E PLOTË TË QIRASË SIPAS VLERËS SË TREGUT PËR FAMILJET QË JANË DËMTUAR NGA TËRMETI I DATËS 26 NËNTOR 2019”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jc w:val="both"/>
        <w:rPr/>
      </w:pPr>
      <w:r w:rsidDel="00000000" w:rsidR="00000000" w:rsidRPr="00000000">
        <w:rPr>
          <w:color w:val="000000"/>
          <w:rtl w:val="0"/>
        </w:rPr>
        <w:t xml:space="preserve">Në mbështetje të nenit 113, pika 2, të Kushtetutës, nenit 8 pika 2, nenit 9, pika 1, nënpika 1.1, shkronja “b”, nenit 29, pika 1, nenit 54, nenit 55, pikat 2 dhe 6, të ligjit nr. 139/2015, “Për vetëqeverisjen vendore”, të ndryshuar, nenit 3, pika 23, nenit 7, pika 1, nenit 30, nenit 42, pika 1, shkronjat “b” dhe “d”, të ligjit nr. 45/2019, “Për mbrojtjen civile”,  vendimit nr. 750, datë 27.11.2019, të Këshillit të Ministrave “Për shpalljen e gjendjes së fatkeqësisë natyrore në qarqet Durrës dhe Tiranë”, të ndryshuar, vendimit nr. 159, datë 21.12.2018, të Këshillit Bashkiak “Për miratimin e programit buxhetor afatmesëm 2019-2021 dhe detajimin e buxhetit të Bashkisë Tiranë për vitin 2019”, të ndryshuar, me propozim të kryetarit të Bashkisë, këshilli bashkiak,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 E N D O S I:</w:t>
      </w:r>
    </w:p>
    <w:p w:rsidR="00000000" w:rsidDel="00000000" w:rsidP="00000000" w:rsidRDefault="00000000" w:rsidRPr="00000000" w14:paraId="00000012">
      <w:pPr>
        <w:widowControl w:val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Përfitojnë pagesën e plotë të qirasë për një periudhë një vjeçare, sipas vlerës së tregut të lirë, të gjitha familjet, banesat e të cilëve janë dëmtuar si rezultat i tërmetit të datës 26.11.2019 dhe nga akt konstatimet e hartuara nga Instituti i Ndërtimit është arritur në konkluzionin për evakuimin e tyre nga këto banesa.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Vlera e pagesës së qirasë mujore është në masën 100 % të vlerës së qirasë, sipas përcaktimit të bërë në pikën 3 në këtë vendim.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Vlera e pagesës për sipas vlerës së qirasë së tregut të lirë sipas strukturave përkatëse të apartamenteve, të jetë si më poshtë: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Qiraja për strukturën e apartamentit për 1+1, është 18 000 (tetëmbëdhjetëmijë) lekë.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Qiraja për strukturën e apartamentit për 2+1, është 22 000 (njëzetedymijë) lekë.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Qiraja për strukturën e apartamentit për 3+1, është 27 000 (njëzeteshtatëmijë) lekë.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Familjet që aplikojnë për përfitimin e pagesës së qirasë sipas këtij vendimi duhet të depozitojnë pranë njësisë administrative ku kanë vendbanimin e tyre, dokumentacionin si më poshtë: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Formularin e aplikimit, i cili gjendet pranë njësisë administrative, sipas formatit bashkëlidhur këtij vendimi;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Akt konstatimi i Institutit të Ndërtimit;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Certifikatë familjare;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Numrin e llogarisë bankare, ku do të derdhet pagesa e qirasë.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Aplikimi dhe dokumentacioni sipas pikës 4 të këtij vendimi, dorëzohet pranë njësisë administrative përkatëse. Njësia menjëherë brenda një dite pune, përcjell aplikimin pranë Drejtorisë së Përgjithshme të Shërbimeve Sociale, e cila në bashkëpunim me strukturat e tjera përgatisin menjëherë projektvendimin për miratim nga këshilli bashkiak.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Afati i pagesës së qirasë mujore për familjet banesat e të cilëve janë shpallur të pabanueshme si pasojë e tërmetit të datës 26 nëntor 2019, fillon nga muaji dhjetor 2019.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Efektet financiare sipas këtij vendimi do të përballohen nga zëri i bonusit të strehimit i parashikuar në Buxhetin e Bashkisë Tiranë për vitin 2019.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Drejtoria e Përgjithshme e Shërbimeve Sociale të monitorojë pagesën e qirasë për familjet përfituese, si dhe të njoftojë strukturat përgjegjëse për ndërprerjen e kësaj pagese, në rast se këto familje sistemohen përfundimisht në një banesë, përpara afatit të përcaktuar në pikën 1, të këtij vendimi.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Ngarkohen Drejtoria e Përgjithshme e Shërbimeve Sociale, Drejtoria e Përgjithshme e Menaxhimit Financiar, Drejtor i Përgjithshëm i Objekteve në Bashkëpronësi, Administrimit të Njësive Administrative dhe Emergjencave Civile, Njësitë Administrative dhe Lagjet e Bashkisë Tiranë për zbatimin e këtij vendimi.</w:t>
      </w:r>
    </w:p>
    <w:p w:rsidR="00000000" w:rsidDel="00000000" w:rsidP="00000000" w:rsidRDefault="00000000" w:rsidRPr="00000000" w14:paraId="00000023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/>
      </w:pPr>
      <w:r w:rsidDel="00000000" w:rsidR="00000000" w:rsidRPr="00000000">
        <w:rPr>
          <w:color w:val="000000"/>
          <w:rtl w:val="0"/>
        </w:rPr>
        <w:t xml:space="preserve">Ky vendim hyn në fuqi sipas përcaktimeve të pikës 6, të nenit 55, të ligjit nr. 139/2015, “Për vetëqeverisjen vendore”, të ndryshuar.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 R Y E T A R I</w:t>
      </w:r>
    </w:p>
    <w:p w:rsidR="00000000" w:rsidDel="00000000" w:rsidP="00000000" w:rsidRDefault="00000000" w:rsidRPr="00000000" w14:paraId="0000002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TONI GOGU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450" w:top="720" w:left="1166" w:right="1699" w:header="0" w:footer="1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