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before="0" w:after="0"/>
        <w:ind w:left="0" w:hanging="0"/>
        <w:contextualSpacing/>
        <w:rPr>
          <w:rFonts w:ascii="Times New Roman" w:hAnsi="Times New Roman" w:cs="Times New Roman"/>
          <w:b/>
          <w:b/>
          <w:sz w:val="24"/>
          <w:szCs w:val="24"/>
          <w:lang w:val="sq-AL"/>
        </w:rPr>
      </w:pPr>
      <w:r>
        <w:rPr>
          <w:rFonts w:cs="Times New Roman" w:ascii="Times New Roman" w:hAnsi="Times New Roman"/>
          <w:b/>
          <w:sz w:val="24"/>
          <w:szCs w:val="24"/>
          <w:lang w:val="sq-AL"/>
        </w:rPr>
        <w:drawing>
          <wp:anchor behindDoc="1" distT="0" distB="0" distL="114300" distR="114300" simplePos="0" locked="0" layoutInCell="1" allowOverlap="1" relativeHeight="2">
            <wp:simplePos x="0" y="0"/>
            <wp:positionH relativeFrom="column">
              <wp:posOffset>2145665</wp:posOffset>
            </wp:positionH>
            <wp:positionV relativeFrom="paragraph">
              <wp:posOffset>-889000</wp:posOffset>
            </wp:positionV>
            <wp:extent cx="1431290" cy="149225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431290" cy="1492250"/>
                    </a:xfrm>
                    <a:prstGeom prst="rect">
                      <a:avLst/>
                    </a:prstGeom>
                  </pic:spPr>
                </pic:pic>
              </a:graphicData>
            </a:graphic>
          </wp:anchor>
        </w:drawing>
        <w:drawing>
          <wp:anchor behindDoc="0" distT="0" distB="0" distL="0" distR="0" simplePos="0" locked="0" layoutInCell="1" allowOverlap="1" relativeHeight="3">
            <wp:simplePos x="0" y="0"/>
            <wp:positionH relativeFrom="column">
              <wp:posOffset>-244475</wp:posOffset>
            </wp:positionH>
            <wp:positionV relativeFrom="paragraph">
              <wp:posOffset>-381000</wp:posOffset>
            </wp:positionV>
            <wp:extent cx="929005" cy="879475"/>
            <wp:effectExtent l="0" t="0" r="0" b="0"/>
            <wp:wrapNone/>
            <wp:docPr id="2" name="Picture 7" descr="Logo skende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Logo skenderbe"/>
                    <pic:cNvPicPr>
                      <a:picLocks noChangeAspect="1" noChangeArrowheads="1"/>
                    </pic:cNvPicPr>
                  </pic:nvPicPr>
                  <pic:blipFill>
                    <a:blip r:embed="rId3"/>
                    <a:stretch>
                      <a:fillRect/>
                    </a:stretch>
                  </pic:blipFill>
                  <pic:spPr bwMode="auto">
                    <a:xfrm>
                      <a:off x="0" y="0"/>
                      <a:ext cx="929005" cy="879475"/>
                    </a:xfrm>
                    <a:prstGeom prst="rect">
                      <a:avLst/>
                    </a:prstGeom>
                  </pic:spPr>
                </pic:pic>
              </a:graphicData>
            </a:graphic>
          </wp:anchor>
        </w:drawing>
      </w:r>
    </w:p>
    <w:p>
      <w:pPr>
        <w:pStyle w:val="ListParagraph"/>
        <w:spacing w:before="0" w:after="0"/>
        <w:ind w:left="0" w:hanging="0"/>
        <w:contextualSpacing/>
        <w:rPr>
          <w:rFonts w:ascii="Times New Roman" w:hAnsi="Times New Roman" w:cs="Times New Roman"/>
          <w:b/>
          <w:b/>
          <w:sz w:val="24"/>
          <w:szCs w:val="24"/>
          <w:lang w:val="sq-AL"/>
        </w:rPr>
      </w:pPr>
      <w:r>
        <w:rPr>
          <w:rFonts w:cs="Times New Roman" w:ascii="Times New Roman" w:hAnsi="Times New Roman"/>
          <w:b/>
          <w:sz w:val="24"/>
          <w:szCs w:val="24"/>
          <w:lang w:val="sq-AL"/>
        </w:rPr>
      </w:r>
    </w:p>
    <w:p>
      <w:pPr>
        <w:pStyle w:val="ListParagraph"/>
        <w:spacing w:before="0" w:after="0"/>
        <w:ind w:left="0" w:hanging="0"/>
        <w:contextualSpacing/>
        <w:rPr>
          <w:rFonts w:ascii="Times New Roman" w:hAnsi="Times New Roman" w:cs="Times New Roman"/>
          <w:b/>
          <w:b/>
          <w:sz w:val="24"/>
          <w:szCs w:val="24"/>
          <w:lang w:val="sq-AL"/>
        </w:rPr>
      </w:pPr>
      <w:r>
        <w:rPr>
          <w:rFonts w:cs="Times New Roman" w:ascii="Times New Roman" w:hAnsi="Times New Roman"/>
          <w:b/>
          <w:sz w:val="24"/>
          <w:szCs w:val="24"/>
          <w:lang w:val="sq-AL"/>
        </w:rPr>
      </w:r>
    </w:p>
    <w:p>
      <w:pPr>
        <w:pStyle w:val="Title"/>
        <w:rPr>
          <w:caps/>
          <w:szCs w:val="24"/>
          <w:lang w:val="sq-AL"/>
        </w:rPr>
      </w:pPr>
      <w:r>
        <w:rPr>
          <w:caps/>
          <w:szCs w:val="24"/>
          <w:lang w:val="sq-AL"/>
        </w:rPr>
        <w:t>The Municipality of tirana</w:t>
      </w:r>
    </w:p>
    <w:p>
      <w:pPr>
        <w:pStyle w:val="Title"/>
        <w:rPr>
          <w:caps/>
          <w:szCs w:val="24"/>
          <w:lang w:val="sq-AL"/>
        </w:rPr>
      </w:pPr>
      <w:r>
        <w:rPr>
          <w:caps/>
          <w:szCs w:val="24"/>
          <w:lang w:val="sq-AL"/>
        </w:rPr>
      </w:r>
    </w:p>
    <w:p>
      <w:pPr>
        <w:pStyle w:val="Title"/>
        <w:rPr>
          <w:caps/>
          <w:szCs w:val="24"/>
          <w:lang w:val="sq-AL"/>
        </w:rPr>
      </w:pPr>
      <w:r>
        <w:rPr>
          <w:caps/>
          <w:szCs w:val="24"/>
          <w:lang w:val="sq-AL"/>
        </w:rPr>
      </w:r>
    </w:p>
    <w:p>
      <w:pPr>
        <w:pStyle w:val="Normal"/>
        <w:rPr>
          <w:rFonts w:ascii="Times New Roman" w:hAnsi="Times New Roman" w:cs="Times New Roman"/>
          <w:iCs/>
          <w:sz w:val="24"/>
          <w:szCs w:val="24"/>
          <w:lang w:val="sq-AL"/>
        </w:rPr>
      </w:pPr>
      <w:r>
        <w:rPr>
          <w:rFonts w:cs="Times New Roman" w:ascii="Times New Roman" w:hAnsi="Times New Roman"/>
          <w:iCs/>
          <w:sz w:val="24"/>
          <w:szCs w:val="24"/>
          <w:lang w:val="sq-AL"/>
        </w:rPr>
        <w:t>Nr._______ prot.</w:t>
        <w:tab/>
        <w:tab/>
        <w:tab/>
        <w:tab/>
        <w:tab/>
        <w:t xml:space="preserve"> </w:t>
        <w:tab/>
        <w:tab/>
        <w:tab/>
        <w:t>Tirana, 17.04.2018</w:t>
      </w:r>
    </w:p>
    <w:p>
      <w:pPr>
        <w:pStyle w:val="Normal"/>
        <w:rPr>
          <w:rFonts w:ascii="Times New Roman" w:hAnsi="Times New Roman" w:cs="Times New Roman"/>
          <w:iCs/>
          <w:sz w:val="24"/>
          <w:szCs w:val="24"/>
          <w:lang w:val="sq-AL"/>
        </w:rPr>
      </w:pPr>
      <w:r>
        <w:rPr>
          <w:rFonts w:cs="Times New Roman" w:ascii="Times New Roman" w:hAnsi="Times New Roman"/>
          <w:iCs/>
          <w:sz w:val="24"/>
          <w:szCs w:val="24"/>
          <w:lang w:val="sq-AL"/>
        </w:rPr>
        <w:t xml:space="preserve">To whom it may concern: </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iCs/>
          <w:sz w:val="24"/>
          <w:szCs w:val="24"/>
          <w:lang w:val="sq-AL"/>
        </w:rPr>
        <w:t>Subject:</w:t>
      </w:r>
      <w:r>
        <w:rPr>
          <w:rFonts w:cs="Times New Roman" w:ascii="Times New Roman" w:hAnsi="Times New Roman"/>
          <w:iCs/>
          <w:sz w:val="24"/>
          <w:szCs w:val="24"/>
          <w:lang w:val="sq-AL"/>
        </w:rPr>
        <w:t xml:space="preserve"> Call for interest for the External expertise within the project: “Support to the Municipality of Tirana, in the external expertise “</w:t>
      </w:r>
      <w:r>
        <w:rPr>
          <w:rFonts w:ascii="Times New Roman" w:hAnsi="Times New Roman"/>
          <w:b/>
          <w:sz w:val="24"/>
          <w:szCs w:val="24"/>
        </w:rPr>
        <w:t>External Expertise for Project Management, in implementing</w:t>
      </w:r>
      <w:r>
        <w:rPr>
          <w:rFonts w:eastAsia="Times New Roman" w:cs="Times New Roman" w:ascii="Times New Roman" w:hAnsi="Times New Roman"/>
          <w:b/>
          <w:sz w:val="24"/>
          <w:szCs w:val="24"/>
          <w:lang w:val="en-GB"/>
        </w:rPr>
        <w:t xml:space="preserve"> </w:t>
      </w:r>
      <w:r>
        <w:rPr>
          <w:rFonts w:eastAsia="Times New Roman" w:cs="Times New Roman" w:ascii="Times New Roman" w:hAnsi="Times New Roman"/>
          <w:b/>
          <w:color w:val="333333"/>
          <w:sz w:val="24"/>
          <w:szCs w:val="24"/>
          <w:shd w:fill="FFFFFF" w:val="clear"/>
          <w:lang w:val="en-GB"/>
        </w:rPr>
        <w:t> </w:t>
      </w:r>
      <w:r>
        <w:rPr>
          <w:rFonts w:eastAsia="Times New Roman" w:cs="Times New Roman" w:ascii="Times New Roman" w:hAnsi="Times New Roman"/>
          <w:b/>
          <w:iCs/>
          <w:sz w:val="24"/>
          <w:szCs w:val="24"/>
          <w:lang w:val="sq-AL"/>
        </w:rPr>
        <w:t>“</w:t>
      </w:r>
      <w:r>
        <w:rPr>
          <w:rFonts w:eastAsia="Calibri" w:cs="Times New Roman" w:ascii="Times New Roman" w:hAnsi="Times New Roman"/>
          <w:b/>
          <w:sz w:val="24"/>
          <w:szCs w:val="24"/>
        </w:rPr>
        <w:t>TOURNEE</w:t>
      </w:r>
      <w:r>
        <w:rPr>
          <w:rFonts w:eastAsia="Times New Roman" w:cs="Times New Roman" w:ascii="Times New Roman" w:hAnsi="Times New Roman"/>
          <w:b/>
          <w:sz w:val="24"/>
          <w:szCs w:val="24"/>
          <w:lang w:val="en-GB"/>
        </w:rPr>
        <w:t xml:space="preserve"> Project</w:t>
      </w:r>
      <w:r>
        <w:rPr>
          <w:rFonts w:cs="Times New Roman" w:ascii="Times New Roman" w:hAnsi="Times New Roman"/>
          <w:b/>
          <w:sz w:val="24"/>
          <w:szCs w:val="24"/>
        </w:rPr>
        <w:t xml:space="preserve"> </w:t>
      </w:r>
    </w:p>
    <w:p>
      <w:pPr>
        <w:pStyle w:val="Normal"/>
        <w:spacing w:lineRule="auto" w:line="259" w:before="0" w:after="160"/>
        <w:rPr>
          <w:rFonts w:ascii="Times New Roman" w:hAnsi="Times New Roman"/>
          <w:b/>
          <w:b/>
          <w:sz w:val="24"/>
          <w:szCs w:val="24"/>
        </w:rPr>
      </w:pPr>
      <w:r>
        <w:rPr>
          <w:rFonts w:cs="Times New Roman" w:ascii="Times New Roman" w:hAnsi="Times New Roman"/>
          <w:b/>
          <w:sz w:val="24"/>
          <w:szCs w:val="24"/>
        </w:rPr>
        <w:t>Project Reference:</w:t>
      </w:r>
      <w:r>
        <w:rPr>
          <w:rFonts w:cs="Times New Roman" w:ascii="Times New Roman" w:hAnsi="Times New Roman"/>
          <w:iCs/>
          <w:sz w:val="24"/>
          <w:szCs w:val="24"/>
          <w:lang w:val="sq-AL"/>
        </w:rPr>
        <w:t xml:space="preserve"> </w:t>
      </w:r>
      <w:r>
        <w:rPr>
          <w:rFonts w:ascii="Times New Roman" w:hAnsi="Times New Roman"/>
          <w:b/>
          <w:iCs/>
          <w:sz w:val="24"/>
          <w:szCs w:val="24"/>
          <w:lang w:val="sq-AL"/>
        </w:rPr>
        <w:t>Interreg IPA CBC Italy – Albania - Montenegro 2014-2020/ “</w:t>
      </w:r>
      <w:r>
        <w:rPr>
          <w:rFonts w:eastAsia="Calibri" w:ascii="Times New Roman" w:hAnsi="Times New Roman"/>
          <w:b/>
          <w:sz w:val="24"/>
          <w:szCs w:val="24"/>
        </w:rPr>
        <w:t>TOURNEE</w:t>
      </w:r>
      <w:r>
        <w:rPr>
          <w:rFonts w:ascii="Times New Roman" w:hAnsi="Times New Roman"/>
          <w:b/>
          <w:iCs/>
          <w:sz w:val="24"/>
          <w:szCs w:val="24"/>
          <w:lang w:val="sq-AL"/>
        </w:rPr>
        <w:t xml:space="preserve">” Project / 1st call for standard project /code. 321/ </w:t>
      </w:r>
      <w:r>
        <w:rPr>
          <w:rFonts w:ascii="Times New Roman" w:hAnsi="Times New Roman"/>
          <w:b/>
          <w:sz w:val="24"/>
          <w:szCs w:val="24"/>
        </w:rPr>
        <w:t>Order Nr.13441. Date.05.04.2018/ STP 1</w:t>
      </w:r>
    </w:p>
    <w:p>
      <w:pPr>
        <w:pStyle w:val="Normal"/>
        <w:spacing w:lineRule="auto" w:line="259" w:before="0" w:after="160"/>
        <w:rPr>
          <w:rFonts w:ascii="Times New Roman" w:hAnsi="Times New Roman" w:cs="Times New Roman"/>
          <w:iCs/>
          <w:sz w:val="24"/>
          <w:szCs w:val="24"/>
          <w:lang w:val="sq-AL"/>
        </w:rPr>
      </w:pPr>
      <w:r>
        <w:rPr>
          <w:rFonts w:cs="Times New Roman" w:ascii="Times New Roman" w:hAnsi="Times New Roman"/>
          <w:iCs/>
          <w:sz w:val="24"/>
          <w:szCs w:val="24"/>
          <w:lang w:val="sq-AL"/>
        </w:rPr>
        <w:t>In the context of the partnership in the Project “</w:t>
      </w:r>
      <w:r>
        <w:rPr>
          <w:rFonts w:eastAsia="Calibri" w:cs="Times New Roman" w:ascii="Times New Roman" w:hAnsi="Times New Roman" w:eastAsiaTheme="minorHAnsi"/>
          <w:sz w:val="24"/>
          <w:szCs w:val="24"/>
        </w:rPr>
        <w:t>TOURNEE</w:t>
      </w:r>
      <w:r>
        <w:rPr>
          <w:rFonts w:cs="Times New Roman" w:ascii="Times New Roman" w:hAnsi="Times New Roman"/>
          <w:iCs/>
          <w:sz w:val="24"/>
          <w:szCs w:val="24"/>
          <w:lang w:val="sq-AL"/>
        </w:rPr>
        <w:t>”/ Code. 321, cofinanced by the European Union under the Instrument for PreAccession Assistance (IPA) Interreg IPA CBC Italy-Albania-Montenegro 2014-2020, the Municipality of  Tirana has lunched the call upon their need on external expertise needed,:</w:t>
      </w:r>
    </w:p>
    <w:p>
      <w:pPr>
        <w:pStyle w:val="Normal"/>
        <w:rPr>
          <w:rFonts w:ascii="Times New Roman" w:hAnsi="Times New Roman" w:eastAsia="Times New Roman"/>
          <w:b/>
          <w:b/>
          <w:bCs/>
          <w:color w:val="26282A"/>
          <w:sz w:val="24"/>
          <w:szCs w:val="24"/>
        </w:rPr>
      </w:pPr>
      <w:r>
        <w:rPr>
          <w:rFonts w:cs="Times New Roman" w:ascii="Times New Roman" w:hAnsi="Times New Roman"/>
          <w:iCs/>
          <w:sz w:val="24"/>
          <w:szCs w:val="24"/>
          <w:lang w:val="sq-AL"/>
        </w:rPr>
        <w:t>“</w:t>
      </w:r>
      <w:r>
        <w:rPr>
          <w:rFonts w:ascii="Times New Roman" w:hAnsi="Times New Roman"/>
          <w:b/>
          <w:sz w:val="24"/>
          <w:szCs w:val="24"/>
        </w:rPr>
        <w:t>External Expertise for Project Management</w:t>
      </w:r>
      <w:r>
        <w:rPr>
          <w:rFonts w:eastAsia="Times New Roman" w:ascii="Times New Roman" w:hAnsi="Times New Roman"/>
          <w:b/>
          <w:bCs/>
          <w:color w:val="26282A"/>
          <w:sz w:val="24"/>
          <w:szCs w:val="24"/>
        </w:rPr>
        <w:t>”</w:t>
      </w:r>
    </w:p>
    <w:p>
      <w:pPr>
        <w:pStyle w:val="Normal"/>
        <w:shd w:val="clear" w:color="auto" w:fill="FFFFFF"/>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complete tender dossier is attached to this call for proposal. It includes: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Instructions to tenderers and contract notice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Contract Agreement and Special Conditions with annexes: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General Conditions for service contracts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Terms of Reference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Organisation and Methodology (to be submitted by the tenderer using the template provided)</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Key experts (including templates for the summary list of key experts and their CVs)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Budget (to be submitted by the tenderer as the Financial offer using the template provided)</w:t>
      </w:r>
    </w:p>
    <w:p>
      <w:pPr>
        <w:pStyle w:val="Normal"/>
        <w:rPr>
          <w:rFonts w:ascii="Times New Roman" w:hAnsi="Times New Roman" w:cs="Times New Roman"/>
          <w:sz w:val="24"/>
          <w:szCs w:val="24"/>
        </w:rPr>
      </w:pPr>
      <w:r>
        <w:rPr>
          <w:rFonts w:cs="Times New Roman" w:ascii="Times New Roman" w:hAnsi="Times New Roman"/>
          <w:sz w:val="24"/>
          <w:szCs w:val="24"/>
        </w:rPr>
        <w:t>Other information:</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Administrative compliance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Evaluation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Tender submission form</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xml:space="preserve">For full details of the tendering procedures, please see the Practical Guide and its annexes, which may be downloaded from the following website: </w:t>
      </w:r>
      <w:hyperlink r:id="rId4">
        <w:r>
          <w:rPr>
            <w:rStyle w:val="InternetLink"/>
            <w:rFonts w:cs="Times New Roman" w:ascii="Times New Roman" w:hAnsi="Times New Roman"/>
            <w:sz w:val="24"/>
            <w:szCs w:val="24"/>
          </w:rPr>
          <w:t>http://ec.europa.eu/europeaid/prag/document.do</w:t>
        </w:r>
      </w:hyperlink>
    </w:p>
    <w:p>
      <w:pPr>
        <w:pStyle w:val="Normal"/>
        <w:rPr>
          <w:rFonts w:ascii="Times New Roman" w:hAnsi="Times New Roman" w:cs="Times New Roman"/>
          <w:sz w:val="24"/>
          <w:szCs w:val="24"/>
        </w:rPr>
      </w:pPr>
      <w:r>
        <w:rPr>
          <w:rFonts w:cs="Times New Roman" w:ascii="Times New Roman" w:hAnsi="Times New Roman"/>
          <w:sz w:val="24"/>
          <w:szCs w:val="24"/>
        </w:rPr>
        <w:t xml:space="preserve">We look forward to receiving your tender before the deadline set in point 8 of the Instructions. Please send it to the address given in point 8. </w:t>
      </w:r>
    </w:p>
    <w:p>
      <w:pPr>
        <w:pStyle w:val="Normal"/>
        <w:rPr/>
      </w:pPr>
      <w:r>
        <w:rPr>
          <w:rFonts w:cs="Times New Roman" w:ascii="Times New Roman" w:hAnsi="Times New Roman"/>
          <w:sz w:val="24"/>
          <w:szCs w:val="24"/>
        </w:rPr>
        <w:t xml:space="preserve">The tender must comprise of a Technical offer and a Financial offer, which must be submitted in separate envelopes (see clause </w:t>
      </w:r>
      <w:r>
        <w:rPr/>
        <w:fldChar w:fldCharType="begin"/>
      </w:r>
      <w:r>
        <w:rPr/>
        <w:instrText> REF _Ref499982672 \r \h </w:instrText>
      </w:r>
      <w:r>
        <w:rPr/>
        <w:fldChar w:fldCharType="separate"/>
      </w:r>
      <w:r>
        <w:rPr/>
        <w:t>Error: Reference source not found</w:t>
      </w:r>
      <w:r>
        <w:rPr/>
        <w:fldChar w:fldCharType="end"/>
      </w:r>
      <w:r>
        <w:rPr>
          <w:rFonts w:cs="Times New Roman" w:ascii="Times New Roman" w:hAnsi="Times New Roman"/>
          <w:sz w:val="24"/>
          <w:szCs w:val="24"/>
        </w:rPr>
        <w:t xml:space="preserve">). Each Technical offer and Financial offer must contain one original, clearly marked </w:t>
      </w:r>
      <w:r>
        <w:rPr>
          <w:rFonts w:cs="Times New Roman" w:ascii="Times New Roman" w:hAnsi="Times New Roman"/>
          <w:b/>
          <w:sz w:val="24"/>
          <w:szCs w:val="24"/>
        </w:rPr>
        <w:t>‘Original’</w:t>
      </w:r>
      <w:r>
        <w:rPr>
          <w:rFonts w:cs="Times New Roman" w:ascii="Times New Roman" w:hAnsi="Times New Roman"/>
          <w:sz w:val="24"/>
          <w:szCs w:val="24"/>
        </w:rPr>
        <w:t>, and 3 copies, each marked ‘</w:t>
      </w:r>
      <w:r>
        <w:rPr>
          <w:rFonts w:cs="Times New Roman" w:ascii="Times New Roman" w:hAnsi="Times New Roman"/>
          <w:b/>
          <w:sz w:val="24"/>
          <w:szCs w:val="24"/>
        </w:rPr>
        <w:t>Copy’.</w:t>
      </w:r>
    </w:p>
    <w:p>
      <w:pPr>
        <w:pStyle w:val="Normal"/>
        <w:rPr>
          <w:rFonts w:ascii="Times New Roman" w:hAnsi="Times New Roman" w:cs="Times New Roman"/>
          <w:sz w:val="24"/>
          <w:szCs w:val="24"/>
        </w:rPr>
      </w:pPr>
      <w:r>
        <w:rPr>
          <w:rFonts w:cs="Times New Roman" w:ascii="Times New Roman" w:hAnsi="Times New Roman"/>
          <w:sz w:val="24"/>
          <w:szCs w:val="24"/>
        </w:rPr>
        <w:t>Interested candidates and NGOs are invited to submit their application in a sealed envelope indicating:</w:t>
      </w:r>
    </w:p>
    <w:p>
      <w:pPr>
        <w:pStyle w:val="Normal"/>
        <w:numPr>
          <w:ilvl w:val="0"/>
          <w:numId w:val="3"/>
        </w:numPr>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the address for submitting tenders indicated above; </w:t>
      </w:r>
    </w:p>
    <w:p>
      <w:pPr>
        <w:pStyle w:val="Normal"/>
        <w:numPr>
          <w:ilvl w:val="0"/>
          <w:numId w:val="3"/>
        </w:numPr>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the reference code of the tender procedure </w:t>
      </w:r>
    </w:p>
    <w:p>
      <w:pPr>
        <w:pStyle w:val="Normal"/>
        <w:numPr>
          <w:ilvl w:val="0"/>
          <w:numId w:val="3"/>
        </w:numPr>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the words ‘Not to be opened before the tender-opening session’ and equivalent phrase in Albanian “Mostehapetperpara fazes se hapjes se ofertavetetenderit” </w:t>
      </w:r>
    </w:p>
    <w:p>
      <w:pPr>
        <w:pStyle w:val="Normal"/>
        <w:numPr>
          <w:ilvl w:val="0"/>
          <w:numId w:val="3"/>
        </w:numPr>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and the name of the tenderer.</w:t>
      </w:r>
    </w:p>
    <w:p>
      <w:pPr>
        <w:pStyle w:val="Normal"/>
        <w:rPr>
          <w:rFonts w:ascii="Times New Roman" w:hAnsi="Times New Roman" w:cs="Times New Roman"/>
          <w:sz w:val="24"/>
          <w:szCs w:val="24"/>
        </w:rPr>
      </w:pPr>
      <w:r>
        <w:rPr>
          <w:rFonts w:cs="Times New Roman" w:ascii="Times New Roman" w:hAnsi="Times New Roman"/>
          <w:sz w:val="24"/>
          <w:szCs w:val="24"/>
        </w:rPr>
        <w:t>at the following address:</w:t>
      </w:r>
    </w:p>
    <w:p>
      <w:pPr>
        <w:pStyle w:val="Normal"/>
        <w:spacing w:before="0" w:after="0"/>
        <w:rPr>
          <w:b/>
          <w:b/>
          <w:szCs w:val="24"/>
          <w:lang w:val="it-IT"/>
        </w:rPr>
      </w:pPr>
      <w:r>
        <w:rPr>
          <w:b/>
          <w:szCs w:val="24"/>
          <w:lang w:val="it-IT"/>
        </w:rPr>
        <w:t>The Municipality of Tirana</w:t>
      </w:r>
    </w:p>
    <w:p>
      <w:pPr>
        <w:pStyle w:val="Normal"/>
        <w:spacing w:before="0" w:after="0"/>
        <w:rPr>
          <w:color w:val="222222"/>
          <w:szCs w:val="24"/>
          <w:highlight w:val="white"/>
        </w:rPr>
      </w:pPr>
      <w:r>
        <w:rPr>
          <w:color w:val="222222"/>
          <w:szCs w:val="24"/>
          <w:shd w:fill="FFFFFF" w:val="clear"/>
        </w:rPr>
        <w:t xml:space="preserve">Sheshi Skënderbej, </w:t>
      </w:r>
    </w:p>
    <w:p>
      <w:pPr>
        <w:pStyle w:val="Normal"/>
        <w:spacing w:before="0" w:after="0"/>
        <w:rPr>
          <w:b/>
          <w:b/>
        </w:rPr>
      </w:pPr>
      <w:r>
        <w:rPr>
          <w:b/>
        </w:rPr>
        <w:t xml:space="preserve">Nd. 2, Kodi postar 1001, </w:t>
      </w:r>
    </w:p>
    <w:p>
      <w:pPr>
        <w:pStyle w:val="Normal"/>
        <w:spacing w:lineRule="auto" w:line="240" w:before="0" w:after="0"/>
        <w:rPr>
          <w:rFonts w:ascii="Times New Roman" w:hAnsi="Times New Roman" w:cs="Times New Roman"/>
          <w:b/>
          <w:b/>
          <w:sz w:val="24"/>
          <w:szCs w:val="24"/>
          <w:lang w:val="it-IT"/>
        </w:rPr>
      </w:pPr>
      <w:r>
        <w:rPr>
          <w:b/>
        </w:rPr>
        <w:t>Tiranë, Shqipëri,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The deadline for the submission of the applications is </w:t>
      </w:r>
      <w:r>
        <w:rPr>
          <w:rFonts w:cs="Times New Roman" w:ascii="Times New Roman" w:hAnsi="Times New Roman"/>
          <w:b/>
          <w:sz w:val="24"/>
          <w:szCs w:val="24"/>
        </w:rPr>
        <w:t>17.05.2018 ,16:00 hr</w:t>
      </w:r>
      <w:r>
        <w:rPr>
          <w:rFonts w:cs="Times New Roman" w:ascii="Times New Roman" w:hAnsi="Times New Roman"/>
          <w:sz w:val="24"/>
          <w:szCs w:val="24"/>
        </w:rPr>
        <w:t>. Only applications received prior to this deadline will be considered.</w:t>
      </w:r>
    </w:p>
    <w:p>
      <w:pPr>
        <w:pStyle w:val="Normal"/>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xml:space="preserve">For more information and duration of the assignment please referred to the TORs (Terms of Reference) or request the full tender dossier at the email address here given.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Yours sincerely,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Mr.Erion Veliaj</w:t>
      </w:r>
    </w:p>
    <w:p>
      <w:pPr>
        <w:pStyle w:val="Normal"/>
        <w:rPr>
          <w:rFonts w:ascii="Times New Roman" w:hAnsi="Times New Roman"/>
          <w:sz w:val="24"/>
          <w:szCs w:val="24"/>
        </w:rPr>
      </w:pPr>
      <w:r>
        <w:rPr>
          <w:rFonts w:ascii="Times New Roman" w:hAnsi="Times New Roman"/>
          <w:sz w:val="24"/>
          <w:szCs w:val="24"/>
        </w:rPr>
        <w:t>Mayor</w:t>
      </w:r>
    </w:p>
    <w:p>
      <w:pPr>
        <w:pStyle w:val="Normal"/>
        <w:rPr>
          <w:rFonts w:ascii="Times New Roman" w:hAnsi="Times New Roman"/>
          <w:sz w:val="24"/>
          <w:szCs w:val="24"/>
        </w:rPr>
      </w:pPr>
      <w:r>
        <w:rPr>
          <w:rFonts w:ascii="Times New Roman" w:hAnsi="Times New Roman"/>
          <w:sz w:val="24"/>
          <w:szCs w:val="24"/>
        </w:rPr>
        <w:t xml:space="preserve">The Municipality of Tirana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eastAsia="Times New Roman" w:cs="Times New Roman"/>
          <w:i/>
          <w:i/>
          <w:sz w:val="24"/>
          <w:szCs w:val="24"/>
          <w:lang w:val="sq-AL"/>
        </w:rPr>
      </w:pPr>
      <w:r>
        <w:rPr>
          <w:rFonts w:cs="Times New Roman" w:ascii="Times New Roman" w:hAnsi="Times New Roman"/>
          <w:b/>
          <w:sz w:val="24"/>
          <w:szCs w:val="24"/>
        </w:rPr>
        <w:t xml:space="preserve">Lenda: </w:t>
      </w:r>
      <w:r>
        <w:rPr>
          <w:rFonts w:cs="Times New Roman" w:ascii="Times New Roman" w:hAnsi="Times New Roman"/>
          <w:sz w:val="24"/>
          <w:szCs w:val="24"/>
          <w:lang w:eastAsia="en-GB"/>
        </w:rPr>
        <w:t xml:space="preserve">Thirrje Interesi per Ekspertizen e jashtme ne ndihme te realizimit te projektit </w:t>
      </w:r>
      <w:r>
        <w:rPr>
          <w:rFonts w:cs="Times New Roman" w:ascii="Times New Roman" w:hAnsi="Times New Roman"/>
          <w:i/>
          <w:sz w:val="24"/>
          <w:szCs w:val="24"/>
          <w:lang w:val="sq-AL"/>
        </w:rPr>
        <w:t>“</w:t>
      </w:r>
      <w:r>
        <w:rPr>
          <w:rFonts w:cs="Times New Roman" w:ascii="Times New Roman" w:hAnsi="Times New Roman"/>
          <w:i/>
          <w:sz w:val="24"/>
          <w:szCs w:val="24"/>
          <w:lang w:val="sq-AL" w:eastAsia="ja-JP"/>
        </w:rPr>
        <w:t>TOURNEE</w:t>
      </w:r>
      <w:r>
        <w:rPr>
          <w:rFonts w:cs="Times New Roman" w:ascii="Times New Roman" w:hAnsi="Times New Roman"/>
          <w:i/>
          <w:sz w:val="24"/>
          <w:szCs w:val="24"/>
          <w:lang w:val="sq-AL"/>
        </w:rPr>
        <w:t>” - (code.no. 321)</w:t>
      </w:r>
      <w:r>
        <w:rPr>
          <w:rFonts w:cs="Times New Roman" w:ascii="Times New Roman" w:hAnsi="Times New Roman"/>
          <w:i/>
          <w:sz w:val="24"/>
          <w:szCs w:val="24"/>
          <w:lang w:val="sq-AL" w:eastAsia="ja-JP"/>
        </w:rPr>
        <w:t xml:space="preserve"> –</w:t>
      </w:r>
      <w:r>
        <w:rPr>
          <w:rFonts w:cs="Times New Roman" w:ascii="Times New Roman" w:hAnsi="Times New Roman"/>
          <w:i/>
          <w:lang w:val="sq-AL"/>
        </w:rPr>
        <w:t>”</w:t>
      </w:r>
      <w:r>
        <w:rPr>
          <w:rFonts w:eastAsia="Times New Roman" w:cs="Times New Roman" w:ascii="Times New Roman" w:hAnsi="Times New Roman"/>
          <w:i/>
          <w:sz w:val="24"/>
          <w:szCs w:val="24"/>
          <w:lang w:val="sq-AL"/>
        </w:rPr>
        <w:t xml:space="preserve"> financuar nga “</w:t>
      </w:r>
      <w:r>
        <w:rPr>
          <w:rFonts w:cs="Times New Roman" w:ascii="Times New Roman" w:hAnsi="Times New Roman"/>
          <w:b/>
          <w:bCs/>
        </w:rPr>
        <w:t>PROGRAMI I BASHKEPUNIMIT Itali – Shqiperi – Mal I Zi</w:t>
      </w:r>
      <w:r>
        <w:rPr>
          <w:rFonts w:eastAsia="Times New Roman" w:cs="Times New Roman" w:ascii="Times New Roman" w:hAnsi="Times New Roman"/>
          <w:i/>
          <w:sz w:val="24"/>
          <w:szCs w:val="24"/>
          <w:lang w:val="sq-AL"/>
        </w:rPr>
        <w:t xml:space="preserve">". </w:t>
      </w:r>
    </w:p>
    <w:p>
      <w:pPr>
        <w:pStyle w:val="Normal"/>
        <w:spacing w:lineRule="auto" w:line="259" w:before="0" w:after="160"/>
        <w:rPr>
          <w:rFonts w:ascii="Times New Roman" w:hAnsi="Times New Roman"/>
          <w:b/>
          <w:b/>
          <w:sz w:val="24"/>
          <w:szCs w:val="24"/>
        </w:rPr>
      </w:pPr>
      <w:r>
        <w:rPr>
          <w:rFonts w:cs="Times New Roman" w:ascii="Times New Roman" w:hAnsi="Times New Roman"/>
          <w:b/>
          <w:sz w:val="24"/>
          <w:szCs w:val="24"/>
          <w:lang w:eastAsia="en-GB"/>
        </w:rPr>
        <w:t xml:space="preserve">Referenca e Projektit:  “, </w:t>
      </w:r>
      <w:r>
        <w:rPr>
          <w:rFonts w:ascii="Times New Roman" w:hAnsi="Times New Roman"/>
          <w:b/>
          <w:iCs/>
          <w:sz w:val="24"/>
          <w:szCs w:val="24"/>
          <w:lang w:val="sq-AL"/>
        </w:rPr>
        <w:t>Interreg IPA CBC Italy – Albania - Montenegro 2014-2020/ “</w:t>
      </w:r>
      <w:r>
        <w:rPr>
          <w:rFonts w:eastAsia="Calibri" w:ascii="Times New Roman" w:hAnsi="Times New Roman"/>
          <w:b/>
          <w:sz w:val="24"/>
          <w:szCs w:val="24"/>
        </w:rPr>
        <w:t>TOURNEE</w:t>
      </w:r>
      <w:r>
        <w:rPr>
          <w:rFonts w:ascii="Times New Roman" w:hAnsi="Times New Roman"/>
          <w:b/>
          <w:iCs/>
          <w:sz w:val="24"/>
          <w:szCs w:val="24"/>
          <w:lang w:val="sq-AL"/>
        </w:rPr>
        <w:t xml:space="preserve">” Project / 1st call for standard project /code. 321/ </w:t>
      </w:r>
      <w:r>
        <w:rPr>
          <w:rFonts w:ascii="Times New Roman" w:hAnsi="Times New Roman"/>
          <w:b/>
          <w:sz w:val="24"/>
          <w:szCs w:val="24"/>
        </w:rPr>
        <w:t>Order Nr.13441. Date.05.04.2018/ STP 1</w:t>
      </w:r>
    </w:p>
    <w:p>
      <w:pPr>
        <w:pStyle w:val="Normal"/>
        <w:spacing w:lineRule="auto" w:line="259" w:before="0" w:after="160"/>
        <w:rPr>
          <w:rFonts w:ascii="Times New Roman" w:hAnsi="Times New Roman" w:eastAsia="Times New Roman" w:cs="Times New Roman"/>
          <w:i/>
          <w:i/>
          <w:sz w:val="24"/>
          <w:szCs w:val="24"/>
          <w:lang w:val="sq-AL"/>
        </w:rPr>
      </w:pPr>
      <w:r>
        <w:rPr>
          <w:rFonts w:cs="Times New Roman" w:ascii="Times New Roman" w:hAnsi="Times New Roman"/>
          <w:sz w:val="24"/>
          <w:szCs w:val="24"/>
          <w:lang w:eastAsia="en-GB"/>
        </w:rPr>
        <w:t xml:space="preserve"> </w:t>
      </w:r>
      <w:r>
        <w:rPr>
          <w:rFonts w:cs="Times New Roman" w:ascii="Times New Roman" w:hAnsi="Times New Roman"/>
          <w:sz w:val="24"/>
          <w:szCs w:val="24"/>
          <w:lang w:eastAsia="en-GB"/>
        </w:rPr>
        <w:t xml:space="preserve">Ne kuader te partneritetit ne projektin </w:t>
      </w:r>
      <w:r>
        <w:rPr>
          <w:rFonts w:cs="Times New Roman" w:ascii="Times New Roman" w:hAnsi="Times New Roman"/>
          <w:b/>
          <w:sz w:val="24"/>
          <w:szCs w:val="24"/>
          <w:lang w:eastAsia="en-GB"/>
        </w:rPr>
        <w:t xml:space="preserve">“TOURNEE”, </w:t>
      </w:r>
      <w:r>
        <w:rPr>
          <w:rFonts w:cs="Times New Roman" w:ascii="Times New Roman" w:hAnsi="Times New Roman"/>
          <w:i/>
          <w:sz w:val="24"/>
          <w:szCs w:val="24"/>
          <w:lang w:val="sq-AL" w:eastAsia="ja-JP"/>
        </w:rPr>
        <w:t>-</w:t>
      </w:r>
      <w:r>
        <w:rPr>
          <w:rFonts w:eastAsia="Times New Roman" w:cs="Times New Roman" w:ascii="Times New Roman" w:hAnsi="Times New Roman"/>
          <w:i/>
          <w:sz w:val="24"/>
          <w:szCs w:val="24"/>
          <w:lang w:val="sq-AL"/>
        </w:rPr>
        <w:t>financuar nga “</w:t>
      </w:r>
      <w:r>
        <w:rPr>
          <w:rFonts w:cs="Times New Roman" w:ascii="Times New Roman" w:hAnsi="Times New Roman"/>
          <w:b/>
          <w:bCs/>
        </w:rPr>
        <w:t>PROGRAMI I BASHKEPUNIMIT Itali – Shqiperi – Mal I Zi</w:t>
      </w:r>
      <w:r>
        <w:rPr>
          <w:rFonts w:eastAsia="Times New Roman" w:cs="Times New Roman" w:ascii="Times New Roman" w:hAnsi="Times New Roman"/>
          <w:i/>
          <w:sz w:val="24"/>
          <w:szCs w:val="24"/>
          <w:lang w:val="sq-AL"/>
        </w:rPr>
        <w:t xml:space="preserve">". </w:t>
      </w:r>
      <w:r>
        <w:rPr>
          <w:rFonts w:cs="Times New Roman" w:ascii="Times New Roman" w:hAnsi="Times New Roman"/>
          <w:b/>
          <w:bCs/>
        </w:rPr>
        <w:t>2014-2020</w:t>
      </w:r>
      <w:r>
        <w:rPr>
          <w:rFonts w:eastAsia="Times New Roman" w:cs="Times New Roman" w:ascii="Times New Roman" w:hAnsi="Times New Roman"/>
          <w:i/>
          <w:sz w:val="24"/>
          <w:szCs w:val="24"/>
          <w:lang w:val="sq-AL"/>
        </w:rPr>
        <w:t xml:space="preserve">",  </w:t>
      </w:r>
      <w:r>
        <w:rPr>
          <w:rFonts w:cs="Times New Roman" w:ascii="Times New Roman" w:hAnsi="Times New Roman"/>
          <w:sz w:val="24"/>
          <w:szCs w:val="24"/>
        </w:rPr>
        <w:t>Dhe me kod 321</w:t>
      </w:r>
      <w:r>
        <w:rPr>
          <w:rFonts w:cs="Times New Roman" w:ascii="Times New Roman" w:hAnsi="Times New Roman"/>
          <w:sz w:val="24"/>
          <w:szCs w:val="24"/>
          <w:lang w:eastAsia="en-GB"/>
        </w:rPr>
        <w:t>, Bashkia</w:t>
      </w:r>
      <w:r>
        <w:rPr>
          <w:rFonts w:cs="Times New Roman" w:ascii="Times New Roman" w:hAnsi="Times New Roman"/>
          <w:b/>
          <w:sz w:val="24"/>
          <w:szCs w:val="24"/>
          <w:lang w:eastAsia="en-GB"/>
        </w:rPr>
        <w:t xml:space="preserve">, Tirane, </w:t>
      </w:r>
      <w:r>
        <w:rPr>
          <w:rFonts w:cs="Times New Roman" w:ascii="Times New Roman" w:hAnsi="Times New Roman"/>
          <w:sz w:val="24"/>
          <w:szCs w:val="24"/>
          <w:lang w:eastAsia="en-GB"/>
        </w:rPr>
        <w:t>shpall thirrjen e tenderit per ekspertizen e jashtme te nevojshme ne kuader te projektit, si me poshte:</w:t>
      </w:r>
    </w:p>
    <w:p>
      <w:pPr>
        <w:pStyle w:val="Normal"/>
        <w:spacing w:lineRule="auto" w:line="240" w:before="0" w:after="0"/>
        <w:jc w:val="both"/>
        <w:rPr>
          <w:rFonts w:ascii="Times New Roman" w:hAnsi="Times New Roman" w:cs="Times New Roman"/>
          <w:b/>
          <w:b/>
          <w:lang w:val="sq-AL"/>
        </w:rPr>
      </w:pPr>
      <w:r>
        <w:rPr>
          <w:rFonts w:cs="Times New Roman" w:ascii="Times New Roman" w:hAnsi="Times New Roman"/>
          <w:b/>
          <w:lang w:val="sq-AL"/>
        </w:rPr>
      </w:r>
    </w:p>
    <w:p>
      <w:pPr>
        <w:pStyle w:val="Normal"/>
        <w:rPr>
          <w:rFonts w:ascii="Times New Roman" w:hAnsi="Times New Roman" w:eastAsia="Times New Roman"/>
          <w:b/>
          <w:b/>
          <w:bCs/>
          <w:color w:val="26282A"/>
          <w:sz w:val="24"/>
          <w:szCs w:val="24"/>
        </w:rPr>
      </w:pPr>
      <w:r>
        <w:rPr>
          <w:rFonts w:cs="Times New Roman" w:ascii="Times New Roman" w:hAnsi="Times New Roman"/>
          <w:b/>
          <w:lang w:val="sq-AL"/>
        </w:rPr>
        <w:t>“</w:t>
      </w:r>
      <w:r>
        <w:rPr>
          <w:rFonts w:ascii="Times New Roman" w:hAnsi="Times New Roman"/>
          <w:b/>
          <w:sz w:val="24"/>
          <w:szCs w:val="24"/>
        </w:rPr>
        <w:t>External Expertise in Project Management</w:t>
      </w:r>
      <w:bookmarkStart w:id="0" w:name="_GoBack"/>
      <w:bookmarkEnd w:id="0"/>
      <w:r>
        <w:rPr>
          <w:rFonts w:eastAsia="Calibri" w:ascii="Times New Roman" w:hAnsi="Times New Roman"/>
          <w:b/>
          <w:sz w:val="24"/>
          <w:szCs w:val="24"/>
        </w:rPr>
        <w:t>”</w:t>
      </w:r>
    </w:p>
    <w:p>
      <w:pPr>
        <w:pStyle w:val="Normal"/>
        <w:spacing w:lineRule="auto" w:line="240" w:before="0" w:after="0"/>
        <w:jc w:val="both"/>
        <w:rPr>
          <w:rFonts w:ascii="Times New Roman" w:hAnsi="Times New Roman" w:cs="Times New Roman"/>
          <w:b/>
          <w:b/>
          <w:sz w:val="24"/>
          <w:szCs w:val="24"/>
          <w:lang w:val="sq-AL"/>
        </w:rPr>
      </w:pPr>
      <w:r>
        <w:rPr>
          <w:rFonts w:cs="Times New Roman" w:ascii="Times New Roman" w:hAnsi="Times New Roman"/>
          <w:b/>
          <w:sz w:val="24"/>
          <w:szCs w:val="24"/>
          <w:lang w:val="sq-AL"/>
        </w:rPr>
      </w:r>
    </w:p>
    <w:p>
      <w:pPr>
        <w:pStyle w:val="Normal"/>
        <w:rPr>
          <w:rFonts w:ascii="Times New Roman" w:hAnsi="Times New Roman" w:cs="Times New Roman"/>
          <w:sz w:val="24"/>
          <w:szCs w:val="24"/>
        </w:rPr>
      </w:pPr>
      <w:r>
        <w:rPr>
          <w:rFonts w:cs="Times New Roman" w:ascii="Times New Roman" w:hAnsi="Times New Roman"/>
          <w:sz w:val="24"/>
          <w:szCs w:val="24"/>
        </w:rPr>
        <w:t>Dosja e plote e tenderit eshte bashkelidhur kesaj thirrjeje dhe duhet te permbaje: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Udhezime mbi tenderin dhe njoftimi I kontrates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Kontrate Marreveshjej edhe Kushtet e vecanta me anekset perkatese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Kushtet e pergjithshme per kontratat e sherbimit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Termat e References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Metodologjia e organizimit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Eksperti kyc (perfshire modeli per paraqitjen e listes se eksperteve dhe CV se tyre)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Buxheti  (sipas modelit te dhene)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Formulare dhe dokumenta te tjere suportues</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Informacionet e tjera: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perputhjes Administrative</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Vleresimit</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Formati I aplikimit ne tender</w:t>
      </w:r>
    </w:p>
    <w:p>
      <w:pPr>
        <w:pStyle w:val="Normal"/>
        <w:jc w:val="both"/>
        <w:rPr/>
      </w:pPr>
      <w:r>
        <w:rPr>
          <w:rFonts w:cs="Times New Roman" w:ascii="Times New Roman" w:hAnsi="Times New Roman"/>
          <w:sz w:val="24"/>
          <w:szCs w:val="24"/>
        </w:rPr>
        <w:t xml:space="preserve">Per me shume detaje per procedurat e tenderimit te ndjekura, ju lutem ti referoheni modeleve te PRAG dhe anexeve te tij te cilat mund ti shkarkoni ne adresen e meposhtme: </w:t>
      </w:r>
      <w:hyperlink r:id="rId5">
        <w:r>
          <w:rPr>
            <w:rStyle w:val="InternetLink"/>
            <w:rFonts w:cs="Times New Roman" w:ascii="Times New Roman" w:hAnsi="Times New Roman"/>
            <w:sz w:val="24"/>
            <w:szCs w:val="24"/>
          </w:rPr>
          <w:t>http://ec.europa.eu/europeaid/prag/document.do</w:t>
        </w:r>
      </w:hyperlink>
    </w:p>
    <w:p>
      <w:pPr>
        <w:pStyle w:val="Normal"/>
        <w:tabs>
          <w:tab w:val="clear" w:pos="720"/>
          <w:tab w:val="left" w:pos="3840" w:leader="none"/>
        </w:tabs>
        <w:spacing w:before="120" w:after="120"/>
        <w:jc w:val="both"/>
        <w:rPr>
          <w:rFonts w:ascii="Times New Roman" w:hAnsi="Times New Roman" w:cs="Times New Roman"/>
          <w:sz w:val="24"/>
          <w:szCs w:val="24"/>
          <w:lang w:eastAsia="en-GB"/>
        </w:rPr>
      </w:pPr>
      <w:r>
        <w:rPr>
          <w:rFonts w:cs="Times New Roman" w:ascii="Times New Roman" w:hAnsi="Times New Roman"/>
          <w:sz w:val="24"/>
          <w:szCs w:val="24"/>
          <w:lang w:eastAsia="en-GB"/>
        </w:rPr>
        <w:t>Procedurat e Aplikimit:</w:t>
        <w:tab/>
      </w:r>
    </w:p>
    <w:p>
      <w:pPr>
        <w:pStyle w:val="Normal"/>
        <w:spacing w:before="120" w:after="120"/>
        <w:jc w:val="both"/>
        <w:rPr>
          <w:rFonts w:ascii="Times New Roman" w:hAnsi="Times New Roman" w:cs="Times New Roman"/>
          <w:sz w:val="24"/>
          <w:szCs w:val="24"/>
        </w:rPr>
      </w:pPr>
      <w:r>
        <w:rPr>
          <w:rFonts w:cs="Times New Roman" w:ascii="Times New Roman" w:hAnsi="Times New Roman"/>
          <w:sz w:val="24"/>
          <w:szCs w:val="24"/>
          <w:lang w:eastAsia="en-GB"/>
        </w:rPr>
        <w:t>Aplikimet duhet te jene ne anglisht dhe te permbajne, n</w:t>
      </w:r>
      <w:r>
        <w:rPr>
          <w:rFonts w:cs="Times New Roman" w:ascii="Times New Roman" w:hAnsi="Times New Roman"/>
          <w:sz w:val="24"/>
          <w:szCs w:val="24"/>
        </w:rPr>
        <w:t>je oferte teknike dhe nje oferte financiare, e cila duhet te dorezohet ne zarfat e ndara dhe te permbaje nje pale dokumenacion te shenuar si “Origjinal “ dhe tre kopje te shenuara “Kopje”.</w:t>
      </w:r>
    </w:p>
    <w:p>
      <w:pPr>
        <w:pStyle w:val="Normal"/>
        <w:jc w:val="both"/>
        <w:rPr>
          <w:rFonts w:ascii="Times New Roman" w:hAnsi="Times New Roman" w:cs="Times New Roman"/>
          <w:sz w:val="24"/>
          <w:szCs w:val="24"/>
          <w:lang w:eastAsia="en-GB"/>
        </w:rPr>
      </w:pPr>
      <w:r>
        <w:rPr>
          <w:rFonts w:cs="Times New Roman" w:ascii="Times New Roman" w:hAnsi="Times New Roman"/>
          <w:sz w:val="24"/>
          <w:szCs w:val="24"/>
          <w:lang w:eastAsia="en-GB"/>
        </w:rPr>
        <w:t xml:space="preserve">Kandidatet e interesuar jane te ftuar te dorezojne aplikimet e tyre ne nje zarf te mbyllur ku te specifikohet: </w:t>
      </w:r>
    </w:p>
    <w:p>
      <w:pPr>
        <w:pStyle w:val="Normal"/>
        <w:numPr>
          <w:ilvl w:val="0"/>
          <w:numId w:val="4"/>
        </w:numPr>
        <w:spacing w:lineRule="auto" w:line="240" w:before="120" w:after="120"/>
        <w:ind w:left="426" w:hanging="284"/>
        <w:jc w:val="both"/>
        <w:rPr>
          <w:rFonts w:ascii="Times New Roman" w:hAnsi="Times New Roman" w:cs="Times New Roman"/>
          <w:sz w:val="24"/>
          <w:szCs w:val="24"/>
        </w:rPr>
      </w:pPr>
      <w:r>
        <w:rPr>
          <w:rFonts w:cs="Times New Roman" w:ascii="Times New Roman" w:hAnsi="Times New Roman"/>
          <w:sz w:val="24"/>
          <w:szCs w:val="24"/>
        </w:rPr>
        <w:t xml:space="preserve">Adresa e aplikantit te interesuar ; </w:t>
      </w:r>
    </w:p>
    <w:p>
      <w:pPr>
        <w:pStyle w:val="Normal"/>
        <w:numPr>
          <w:ilvl w:val="0"/>
          <w:numId w:val="4"/>
        </w:numPr>
        <w:spacing w:lineRule="auto" w:line="240" w:before="120" w:after="120"/>
        <w:ind w:left="426" w:hanging="284"/>
        <w:jc w:val="both"/>
        <w:rPr>
          <w:rFonts w:ascii="Times New Roman" w:hAnsi="Times New Roman" w:cs="Times New Roman"/>
          <w:sz w:val="24"/>
          <w:szCs w:val="24"/>
        </w:rPr>
      </w:pPr>
      <w:r>
        <w:rPr>
          <w:rFonts w:cs="Times New Roman" w:ascii="Times New Roman" w:hAnsi="Times New Roman"/>
          <w:sz w:val="24"/>
          <w:szCs w:val="24"/>
        </w:rPr>
        <w:t>Kodi i references per proceduren e siper pemendur te tenderit</w:t>
      </w:r>
    </w:p>
    <w:p>
      <w:pPr>
        <w:pStyle w:val="Normal"/>
        <w:numPr>
          <w:ilvl w:val="0"/>
          <w:numId w:val="4"/>
        </w:numPr>
        <w:spacing w:lineRule="auto" w:line="240" w:before="120" w:after="120"/>
        <w:ind w:left="426" w:hanging="284"/>
        <w:jc w:val="both"/>
        <w:rPr>
          <w:rFonts w:ascii="Times New Roman" w:hAnsi="Times New Roman" w:cs="Times New Roman"/>
          <w:sz w:val="24"/>
          <w:szCs w:val="24"/>
        </w:rPr>
      </w:pPr>
      <w:r>
        <w:rPr>
          <w:rFonts w:cs="Times New Roman" w:ascii="Times New Roman" w:hAnsi="Times New Roman"/>
          <w:sz w:val="24"/>
          <w:szCs w:val="24"/>
        </w:rPr>
        <w:t>Fjalet  ‘Not to be opened before the tender-opening session’ dhe e kuivalentja fraze ne shqip “Mos te hapet perpara fazes se hapjes se ofertave te tenderit”</w:t>
      </w:r>
    </w:p>
    <w:p>
      <w:pPr>
        <w:pStyle w:val="Normal"/>
        <w:numPr>
          <w:ilvl w:val="0"/>
          <w:numId w:val="4"/>
        </w:numPr>
        <w:spacing w:lineRule="auto" w:line="240" w:before="120" w:after="120"/>
        <w:ind w:left="426" w:hanging="284"/>
        <w:jc w:val="both"/>
        <w:rPr>
          <w:rFonts w:ascii="Times New Roman" w:hAnsi="Times New Roman" w:cs="Times New Roman"/>
          <w:sz w:val="24"/>
          <w:szCs w:val="24"/>
        </w:rPr>
      </w:pPr>
      <w:r>
        <w:rPr>
          <w:rFonts w:cs="Times New Roman" w:ascii="Times New Roman" w:hAnsi="Times New Roman"/>
          <w:sz w:val="24"/>
          <w:szCs w:val="24"/>
        </w:rPr>
        <w:t>Emri I shoqerise se interesuar.</w:t>
      </w:r>
    </w:p>
    <w:p>
      <w:pPr>
        <w:pStyle w:val="Normal"/>
        <w:spacing w:before="0" w:after="0"/>
        <w:jc w:val="both"/>
        <w:rPr>
          <w:rFonts w:ascii="Times New Roman" w:hAnsi="Times New Roman" w:cs="Times New Roman"/>
          <w:sz w:val="24"/>
          <w:szCs w:val="24"/>
          <w:lang w:eastAsia="en-GB"/>
        </w:rPr>
      </w:pPr>
      <w:r>
        <w:rPr>
          <w:rFonts w:cs="Times New Roman" w:ascii="Times New Roman" w:hAnsi="Times New Roman"/>
          <w:sz w:val="24"/>
          <w:szCs w:val="24"/>
          <w:lang w:eastAsia="en-GB"/>
        </w:rPr>
        <w:t>Per projektin</w:t>
      </w:r>
      <w:r>
        <w:rPr>
          <w:rFonts w:cs="Times New Roman" w:ascii="Times New Roman" w:hAnsi="Times New Roman"/>
          <w:b/>
          <w:sz w:val="24"/>
          <w:szCs w:val="24"/>
          <w:lang w:val="sq-AL"/>
        </w:rPr>
        <w:t>“</w:t>
      </w:r>
      <w:r>
        <w:rPr>
          <w:rFonts w:cs="Times New Roman" w:ascii="Times New Roman" w:hAnsi="Times New Roman"/>
          <w:b/>
          <w:bCs/>
          <w:lang w:val="sq-AL" w:eastAsia="ja-JP"/>
        </w:rPr>
        <w:t>TOURNEE</w:t>
      </w:r>
      <w:r>
        <w:rPr>
          <w:rFonts w:cs="Times New Roman" w:ascii="Times New Roman" w:hAnsi="Times New Roman"/>
          <w:sz w:val="24"/>
          <w:szCs w:val="24"/>
          <w:lang w:val="sq-AL" w:eastAsia="ja-JP"/>
        </w:rPr>
        <w:t>”</w:t>
      </w:r>
      <w:r>
        <w:rPr>
          <w:rFonts w:cs="Times New Roman" w:ascii="Times New Roman" w:hAnsi="Times New Roman"/>
          <w:lang w:val="sq-AL"/>
        </w:rPr>
        <w:t>,</w:t>
      </w:r>
      <w:r>
        <w:rPr>
          <w:rFonts w:cs="Times New Roman" w:ascii="Times New Roman" w:hAnsi="Times New Roman"/>
          <w:sz w:val="24"/>
          <w:szCs w:val="24"/>
          <w:lang w:eastAsia="en-GB"/>
        </w:rPr>
        <w:t xml:space="preserve"> ne adresen e meposhtme :</w:t>
      </w:r>
    </w:p>
    <w:p>
      <w:pPr>
        <w:pStyle w:val="Normal"/>
        <w:spacing w:before="0" w:after="0"/>
        <w:ind w:left="90" w:hanging="0"/>
        <w:jc w:val="both"/>
        <w:rPr>
          <w:rFonts w:ascii="Times New Roman" w:hAnsi="Times New Roman" w:cs="Times New Roman"/>
          <w:sz w:val="24"/>
          <w:szCs w:val="24"/>
          <w:lang w:eastAsia="en-GB"/>
        </w:rPr>
      </w:pPr>
      <w:r>
        <w:rPr>
          <w:rFonts w:cs="Times New Roman" w:ascii="Times New Roman" w:hAnsi="Times New Roman"/>
          <w:sz w:val="24"/>
          <w:szCs w:val="24"/>
          <w:lang w:eastAsia="en-GB"/>
        </w:rPr>
      </w:r>
    </w:p>
    <w:p>
      <w:pPr>
        <w:pStyle w:val="Normal"/>
        <w:spacing w:before="0" w:after="0"/>
        <w:rPr>
          <w:b/>
          <w:b/>
          <w:szCs w:val="24"/>
          <w:lang w:val="it-IT"/>
        </w:rPr>
      </w:pPr>
      <w:r>
        <w:rPr>
          <w:b/>
          <w:szCs w:val="24"/>
          <w:lang w:val="it-IT"/>
        </w:rPr>
        <w:t>The Municipality of Tirana</w:t>
      </w:r>
    </w:p>
    <w:p>
      <w:pPr>
        <w:pStyle w:val="Normal"/>
        <w:spacing w:before="0" w:after="0"/>
        <w:rPr>
          <w:color w:val="222222"/>
          <w:szCs w:val="24"/>
          <w:highlight w:val="white"/>
        </w:rPr>
      </w:pPr>
      <w:r>
        <w:rPr>
          <w:color w:val="222222"/>
          <w:szCs w:val="24"/>
          <w:shd w:fill="FFFFFF" w:val="clear"/>
        </w:rPr>
        <w:t xml:space="preserve">Sheshi Skënderbej, </w:t>
      </w:r>
    </w:p>
    <w:p>
      <w:pPr>
        <w:pStyle w:val="Normal"/>
        <w:spacing w:before="0" w:after="0"/>
        <w:rPr>
          <w:b/>
          <w:b/>
        </w:rPr>
      </w:pPr>
      <w:r>
        <w:rPr>
          <w:b/>
        </w:rPr>
        <w:t xml:space="preserve">Nd. 2, Kodi postar 1001, </w:t>
      </w:r>
    </w:p>
    <w:p>
      <w:pPr>
        <w:pStyle w:val="Normal"/>
        <w:spacing w:lineRule="auto" w:line="240" w:before="0" w:after="0"/>
        <w:rPr>
          <w:rFonts w:ascii="Times New Roman" w:hAnsi="Times New Roman" w:cs="Times New Roman"/>
          <w:b/>
          <w:b/>
          <w:sz w:val="24"/>
          <w:szCs w:val="24"/>
          <w:lang w:val="it-IT"/>
        </w:rPr>
      </w:pPr>
      <w:r>
        <w:rPr>
          <w:b/>
        </w:rPr>
        <w:t>Tiranë, Shqipëri,</w:t>
      </w:r>
    </w:p>
    <w:p>
      <w:pPr>
        <w:pStyle w:val="Normal"/>
        <w:spacing w:lineRule="auto" w:line="240" w:before="0" w:after="0"/>
        <w:jc w:val="both"/>
        <w:rPr>
          <w:rFonts w:ascii="Times New Roman" w:hAnsi="Times New Roman" w:cs="Times New Roman"/>
          <w:bCs/>
          <w:szCs w:val="24"/>
          <w:lang w:val="sq-AL" w:eastAsia="en-GB"/>
        </w:rPr>
      </w:pPr>
      <w:r>
        <w:rPr>
          <w:rFonts w:cs="Times New Roman" w:ascii="Times New Roman" w:hAnsi="Times New Roman"/>
          <w:bCs/>
          <w:szCs w:val="24"/>
          <w:lang w:val="sq-AL" w:eastAsia="en-GB"/>
        </w:rPr>
      </w:r>
    </w:p>
    <w:p>
      <w:pPr>
        <w:pStyle w:val="Blockquote"/>
        <w:spacing w:before="100" w:after="0"/>
        <w:ind w:left="0" w:right="-23" w:hanging="0"/>
        <w:jc w:val="both"/>
        <w:rPr>
          <w:bCs/>
          <w:szCs w:val="24"/>
          <w:lang w:val="sq-AL" w:eastAsia="en-GB"/>
        </w:rPr>
      </w:pPr>
      <w:r>
        <w:rPr>
          <w:bCs/>
          <w:szCs w:val="24"/>
          <w:lang w:val="sq-AL" w:eastAsia="en-GB"/>
        </w:rPr>
        <w:t xml:space="preserve">Aplikimet pranohen deri me </w:t>
      </w:r>
      <w:r>
        <w:rPr>
          <w:b/>
          <w:szCs w:val="24"/>
        </w:rPr>
        <w:t xml:space="preserve">17.05.2018 , </w:t>
      </w:r>
      <w:r>
        <w:rPr>
          <w:bCs/>
          <w:szCs w:val="24"/>
          <w:lang w:val="sq-AL" w:eastAsia="en-GB"/>
        </w:rPr>
        <w:t xml:space="preserve">brenda ores </w:t>
      </w:r>
      <w:r>
        <w:rPr>
          <w:b/>
          <w:szCs w:val="24"/>
        </w:rPr>
        <w:t>16:00</w:t>
      </w:r>
      <w:r>
        <w:rPr>
          <w:bCs/>
          <w:szCs w:val="24"/>
          <w:lang w:val="sq-AL" w:eastAsia="en-GB"/>
        </w:rPr>
        <w:t>. Do te shqyrtohen vetem aplikimet qe mberrijne brenda ketij afati.</w:t>
      </w:r>
    </w:p>
    <w:p>
      <w:pPr>
        <w:pStyle w:val="Normal"/>
        <w:spacing w:before="240" w:after="0"/>
        <w:jc w:val="both"/>
        <w:rPr>
          <w:rFonts w:ascii="Times New Roman" w:hAnsi="Times New Roman" w:cs="Times New Roman"/>
          <w:sz w:val="24"/>
          <w:szCs w:val="24"/>
          <w:lang w:eastAsia="en-GB"/>
        </w:rPr>
      </w:pPr>
      <w:r>
        <w:rPr>
          <w:rFonts w:cs="Times New Roman" w:ascii="Times New Roman" w:hAnsi="Times New Roman"/>
          <w:sz w:val="24"/>
          <w:szCs w:val="24"/>
          <w:lang w:eastAsia="en-GB"/>
        </w:rPr>
        <w:t xml:space="preserve">Per me shume informacion mbi dosjen e plote te tenderit si dhe kerkesave dhe afateve te kohezgjatjes se kontrates, referojuni Termave te References se publikuar ketu ,apo kerkoni nje informacion me te plote rreth dosjes se tenderit ne adresen elektronike te dhene me siper.  </w:t>
      </w:r>
    </w:p>
    <w:p>
      <w:pPr>
        <w:pStyle w:val="Normal"/>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ind w:left="6480" w:firstLine="720"/>
        <w:jc w:val="both"/>
        <w:rPr>
          <w:rFonts w:ascii="Times New Roman" w:hAnsi="Times New Roman" w:cs="Times New Roman"/>
          <w:sz w:val="24"/>
          <w:szCs w:val="24"/>
          <w:lang w:val="sq-AL"/>
        </w:rPr>
      </w:pPr>
      <w:r>
        <w:rPr>
          <w:rFonts w:cs="Times New Roman" w:ascii="Times New Roman" w:hAnsi="Times New Roman"/>
          <w:sz w:val="24"/>
          <w:szCs w:val="24"/>
          <w:lang w:val="sq-AL"/>
        </w:rPr>
        <w:t xml:space="preserve">Me respekt, </w:t>
      </w:r>
    </w:p>
    <w:p>
      <w:pPr>
        <w:pStyle w:val="Normal"/>
        <w:numPr>
          <w:ilvl w:val="0"/>
          <w:numId w:val="0"/>
        </w:numPr>
        <w:tabs>
          <w:tab w:val="clear" w:pos="720"/>
          <w:tab w:val="left" w:pos="1701" w:leader="none"/>
        </w:tabs>
        <w:spacing w:before="0" w:after="120"/>
        <w:jc w:val="center"/>
        <w:outlineLvl w:val="0"/>
        <w:rPr>
          <w:rFonts w:ascii="Times New Roman" w:hAnsi="Times New Roman" w:cs="Times New Roman"/>
          <w:b/>
          <w:b/>
          <w:sz w:val="24"/>
          <w:szCs w:val="24"/>
          <w:lang w:val="sq-AL"/>
        </w:rPr>
      </w:pPr>
      <w:r>
        <w:rPr>
          <w:rFonts w:cs="Times New Roman" w:ascii="Times New Roman" w:hAnsi="Times New Roman"/>
          <w:b/>
          <w:sz w:val="24"/>
          <w:szCs w:val="24"/>
          <w:lang w:val="sq-AL"/>
        </w:rPr>
        <w:tab/>
        <w:tab/>
        <w:tab/>
        <w:tab/>
        <w:tab/>
        <w:tab/>
        <w:tab/>
        <w:t xml:space="preserve">Z.Erion Veliaj, </w:t>
      </w:r>
    </w:p>
    <w:p>
      <w:pPr>
        <w:pStyle w:val="Normal"/>
        <w:numPr>
          <w:ilvl w:val="0"/>
          <w:numId w:val="0"/>
        </w:numPr>
        <w:tabs>
          <w:tab w:val="clear" w:pos="720"/>
          <w:tab w:val="left" w:pos="1701" w:leader="none"/>
        </w:tabs>
        <w:spacing w:before="0" w:after="120"/>
        <w:jc w:val="center"/>
        <w:outlineLvl w:val="0"/>
        <w:rPr>
          <w:rFonts w:ascii="Times New Roman" w:hAnsi="Times New Roman" w:cs="Times New Roman"/>
          <w:b/>
          <w:b/>
          <w:sz w:val="24"/>
          <w:szCs w:val="24"/>
          <w:lang w:val="sq-AL"/>
        </w:rPr>
      </w:pPr>
      <w:r>
        <w:rPr>
          <w:rFonts w:cs="Times New Roman" w:ascii="Times New Roman" w:hAnsi="Times New Roman"/>
          <w:b/>
          <w:sz w:val="24"/>
          <w:szCs w:val="24"/>
          <w:lang w:val="sq-AL"/>
        </w:rPr>
        <w:tab/>
        <w:tab/>
        <w:tab/>
        <w:tab/>
        <w:tab/>
        <w:tab/>
        <w:tab/>
        <w:t xml:space="preserve">Kryetar Bashkie  </w:t>
      </w:r>
    </w:p>
    <w:p>
      <w:pPr>
        <w:pStyle w:val="Normal"/>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200"/>
        <w:jc w:val="left"/>
        <w:rPr/>
      </w:pPr>
      <w:r>
        <w:rPr/>
      </w:r>
    </w:p>
    <w:sectPr>
      <w:type w:val="nextPage"/>
      <w:pgSz w:w="12240" w:h="15840"/>
      <w:pgMar w:left="1440" w:right="1440" w:header="720" w:top="1440" w:footer="72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tabs>
          <w:tab w:val="num" w:pos="861"/>
        </w:tabs>
        <w:ind w:left="861"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tabs>
          <w:tab w:val="num" w:pos="861"/>
        </w:tabs>
        <w:ind w:left="861"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0b85"/>
    <w:pPr>
      <w:widowControl/>
      <w:bidi w:val="0"/>
      <w:spacing w:lineRule="auto" w:line="276" w:before="0" w:after="200"/>
      <w:jc w:val="left"/>
    </w:pPr>
    <w:rPr>
      <w:rFonts w:ascii="Calibri" w:hAnsi="Calibri" w:eastAsia="" w:eastAsiaTheme="minorEastAsia" w:cs=""/>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70b85"/>
    <w:rPr>
      <w:rFonts w:ascii="Times New Roman" w:hAnsi="Times New Roman" w:eastAsia="Times New Roman" w:cs="Times New Roman"/>
      <w:b/>
      <w:sz w:val="24"/>
      <w:szCs w:val="20"/>
    </w:rPr>
  </w:style>
  <w:style w:type="character" w:styleId="HeaderChar" w:customStyle="1">
    <w:name w:val="Header Char"/>
    <w:basedOn w:val="DefaultParagraphFont"/>
    <w:link w:val="Header"/>
    <w:uiPriority w:val="99"/>
    <w:qFormat/>
    <w:rsid w:val="00bf1382"/>
    <w:rPr>
      <w:rFonts w:eastAsia="" w:eastAsiaTheme="minorEastAsia"/>
    </w:rPr>
  </w:style>
  <w:style w:type="character" w:styleId="FooterChar" w:customStyle="1">
    <w:name w:val="Footer Char"/>
    <w:basedOn w:val="DefaultParagraphFont"/>
    <w:link w:val="Footer"/>
    <w:uiPriority w:val="99"/>
    <w:qFormat/>
    <w:rsid w:val="00bf1382"/>
    <w:rPr>
      <w:rFonts w:eastAsia="" w:eastAsiaTheme="minorEastAsia"/>
    </w:rPr>
  </w:style>
  <w:style w:type="character" w:styleId="BalloonTextChar" w:customStyle="1">
    <w:name w:val="Balloon Text Char"/>
    <w:basedOn w:val="DefaultParagraphFont"/>
    <w:link w:val="BalloonText"/>
    <w:uiPriority w:val="99"/>
    <w:semiHidden/>
    <w:qFormat/>
    <w:rsid w:val="00bf1382"/>
    <w:rPr>
      <w:rFonts w:ascii="Tahoma" w:hAnsi="Tahoma" w:eastAsia="" w:cs="Tahoma" w:eastAsiaTheme="minorEastAsia"/>
      <w:sz w:val="16"/>
      <w:szCs w:val="16"/>
    </w:rPr>
  </w:style>
  <w:style w:type="character" w:styleId="Annotationreference">
    <w:name w:val="annotation reference"/>
    <w:basedOn w:val="DefaultParagraphFont"/>
    <w:uiPriority w:val="99"/>
    <w:semiHidden/>
    <w:unhideWhenUsed/>
    <w:qFormat/>
    <w:rsid w:val="00e7666a"/>
    <w:rPr>
      <w:sz w:val="16"/>
      <w:szCs w:val="16"/>
    </w:rPr>
  </w:style>
  <w:style w:type="character" w:styleId="CommentTextChar" w:customStyle="1">
    <w:name w:val="Comment Text Char"/>
    <w:basedOn w:val="DefaultParagraphFont"/>
    <w:link w:val="CommentText"/>
    <w:uiPriority w:val="99"/>
    <w:semiHidden/>
    <w:qFormat/>
    <w:rsid w:val="00e7666a"/>
    <w:rPr>
      <w:rFonts w:eastAsia="" w:eastAsiaTheme="minorEastAsia"/>
      <w:sz w:val="20"/>
      <w:szCs w:val="20"/>
    </w:rPr>
  </w:style>
  <w:style w:type="character" w:styleId="CommentSubjectChar" w:customStyle="1">
    <w:name w:val="Comment Subject Char"/>
    <w:basedOn w:val="CommentTextChar"/>
    <w:link w:val="CommentSubject"/>
    <w:uiPriority w:val="99"/>
    <w:semiHidden/>
    <w:qFormat/>
    <w:rsid w:val="00e7666a"/>
    <w:rPr>
      <w:rFonts w:eastAsia="" w:eastAsiaTheme="minorEastAsia"/>
      <w:b/>
      <w:bCs/>
      <w:sz w:val="20"/>
      <w:szCs w:val="20"/>
    </w:rPr>
  </w:style>
  <w:style w:type="character" w:styleId="InternetLink" w:customStyle="1">
    <w:name w:val="Internet Link"/>
    <w:uiPriority w:val="99"/>
    <w:rsid w:val="00e17c33"/>
    <w:rPr>
      <w:color w:val="000080"/>
      <w:u w:val="single"/>
    </w:rPr>
  </w:style>
  <w:style w:type="character" w:styleId="NoSpacingChar" w:customStyle="1">
    <w:name w:val="No Spacing Char"/>
    <w:link w:val="NoSpacing"/>
    <w:qFormat/>
    <w:rsid w:val="0089648e"/>
    <w:rPr/>
  </w:style>
  <w:style w:type="character" w:styleId="ListLabel1" w:customStyle="1">
    <w:name w:val="ListLabel 1"/>
    <w:qFormat/>
    <w:rPr>
      <w:b w:val="false"/>
    </w:rPr>
  </w:style>
  <w:style w:type="character" w:styleId="ListLabel2" w:customStyle="1">
    <w:name w:val="ListLabel 2"/>
    <w:qFormat/>
    <w:rPr>
      <w:b w:val="false"/>
    </w:rPr>
  </w:style>
  <w:style w:type="character" w:styleId="ListLabel3" w:customStyle="1">
    <w:name w:val="ListLabel 3"/>
    <w:qFormat/>
    <w:rPr>
      <w:rFonts w:eastAsia="Times New Roman" w:cs="Times New Roman"/>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Times New Roman" w:cs="Times New Roman"/>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ascii="Times New Roman" w:hAnsi="Times New Roman" w:cs="Times New Roman"/>
      <w:sz w:val="24"/>
      <w:szCs w:val="24"/>
    </w:rPr>
  </w:style>
  <w:style w:type="character" w:styleId="ListLabel28" w:customStyle="1">
    <w:name w:val="ListLabel 28"/>
    <w:qFormat/>
    <w:rPr>
      <w:szCs w:val="24"/>
      <w:shd w:fill="FFFFFF" w:val="clear"/>
      <w:lang w:val="it-IT"/>
    </w:rPr>
  </w:style>
  <w:style w:type="character" w:styleId="ListLabel29" w:customStyle="1">
    <w:name w:val="ListLabel 29"/>
    <w:qFormat/>
    <w:rPr>
      <w:rFonts w:ascii="Times New Roman" w:hAnsi="Times New Roman" w:cs="Times New Roman"/>
      <w:sz w:val="24"/>
      <w:szCs w:val="24"/>
      <w:shd w:fill="FFFFFF" w:val="clear"/>
      <w:lang w:val="it-IT"/>
    </w:rPr>
  </w:style>
  <w:style w:type="character" w:styleId="ListLabel30" w:customStyle="1">
    <w:name w:val="ListLabel 30"/>
    <w:qFormat/>
    <w:rPr>
      <w:rFonts w:ascii="Arial" w:hAnsi="Arial" w:cs="Arial"/>
      <w:i/>
      <w:sz w:val="14"/>
      <w:szCs w:val="14"/>
    </w:rPr>
  </w:style>
  <w:style w:type="character" w:styleId="ListLabel31" w:customStyle="1">
    <w:name w:val="ListLabel 31"/>
    <w:qFormat/>
    <w:rPr>
      <w:rFonts w:ascii="Arial" w:hAnsi="Arial" w:cs="Arial"/>
      <w:i/>
      <w:color w:val="002060"/>
      <w:sz w:val="14"/>
      <w:szCs w:val="14"/>
    </w:rPr>
  </w:style>
  <w:style w:type="character" w:styleId="ListLabel32">
    <w:name w:val="ListLabel 32"/>
    <w:qFormat/>
    <w:rPr>
      <w:rFonts w:ascii="Times New Roman" w:hAnsi="Times New Roman" w:cs="Symbol"/>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Times New Roman" w:hAnsi="Times New Roman" w:cs="Symbol"/>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Times New Roman"/>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Title">
    <w:name w:val="Title"/>
    <w:basedOn w:val="Normal"/>
    <w:link w:val="TitleChar"/>
    <w:qFormat/>
    <w:rsid w:val="00d70b85"/>
    <w:pPr>
      <w:spacing w:lineRule="auto" w:line="240" w:before="0" w:after="0"/>
      <w:jc w:val="center"/>
    </w:pPr>
    <w:rPr>
      <w:rFonts w:ascii="Times New Roman" w:hAnsi="Times New Roman" w:eastAsia="Times New Roman" w:cs="Times New Roman"/>
      <w:b/>
      <w:sz w:val="24"/>
      <w:szCs w:val="20"/>
    </w:rPr>
  </w:style>
  <w:style w:type="paragraph" w:styleId="ListParagraph">
    <w:name w:val="List Paragraph"/>
    <w:basedOn w:val="Normal"/>
    <w:uiPriority w:val="34"/>
    <w:qFormat/>
    <w:rsid w:val="00d70b85"/>
    <w:pPr>
      <w:spacing w:before="0" w:after="200"/>
      <w:ind w:left="720" w:hanging="0"/>
      <w:contextualSpacing/>
    </w:pPr>
    <w:rPr/>
  </w:style>
  <w:style w:type="paragraph" w:styleId="Header">
    <w:name w:val="Header"/>
    <w:basedOn w:val="Normal"/>
    <w:link w:val="HeaderChar"/>
    <w:uiPriority w:val="99"/>
    <w:unhideWhenUsed/>
    <w:rsid w:val="00bf138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f138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bf1382"/>
    <w:pPr>
      <w:spacing w:lineRule="auto" w:line="240" w:before="0" w:after="0"/>
    </w:pPr>
    <w:rPr>
      <w:rFonts w:ascii="Tahoma" w:hAnsi="Tahoma" w:cs="Tahoma"/>
      <w:sz w:val="16"/>
      <w:szCs w:val="16"/>
    </w:rPr>
  </w:style>
  <w:style w:type="paragraph" w:styleId="Default" w:customStyle="1">
    <w:name w:val="Default"/>
    <w:qFormat/>
    <w:rsid w:val="006974e7"/>
    <w:pPr>
      <w:widowControl/>
      <w:bidi w:val="0"/>
      <w:jc w:val="left"/>
    </w:pPr>
    <w:rPr>
      <w:rFonts w:ascii="Times New Roman" w:hAnsi="Times New Roman" w:eastAsia="Times New Roman" w:cs="Times New Roman"/>
      <w:color w:val="000000"/>
      <w:kern w:val="0"/>
      <w:sz w:val="24"/>
      <w:szCs w:val="24"/>
      <w:lang w:val="en-US" w:eastAsia="en-US" w:bidi="ar-SA"/>
    </w:rPr>
  </w:style>
  <w:style w:type="paragraph" w:styleId="NormalWeb">
    <w:name w:val="Normal (Web)"/>
    <w:basedOn w:val="Normal"/>
    <w:uiPriority w:val="99"/>
    <w:unhideWhenUsed/>
    <w:qFormat/>
    <w:rsid w:val="0048145c"/>
    <w:pPr>
      <w:spacing w:lineRule="auto" w:line="240" w:beforeAutospacing="1" w:afterAutospacing="1"/>
    </w:pPr>
    <w:rPr>
      <w:rFonts w:ascii="Times New Roman" w:hAnsi="Times New Roman" w:eastAsia="Times New Roman" w:cs="Times New Roman"/>
      <w:sz w:val="24"/>
      <w:szCs w:val="24"/>
      <w:lang w:val="sq-AL" w:eastAsia="sq-AL"/>
    </w:rPr>
  </w:style>
  <w:style w:type="paragraph" w:styleId="Annotationtext">
    <w:name w:val="annotation text"/>
    <w:basedOn w:val="Normal"/>
    <w:link w:val="CommentTextChar"/>
    <w:uiPriority w:val="99"/>
    <w:semiHidden/>
    <w:unhideWhenUsed/>
    <w:qFormat/>
    <w:rsid w:val="00e7666a"/>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7666a"/>
    <w:pPr/>
    <w:rPr>
      <w:b/>
      <w:bCs/>
    </w:rPr>
  </w:style>
  <w:style w:type="paragraph" w:styleId="Blockquote" w:customStyle="1">
    <w:name w:val="Blockquote"/>
    <w:basedOn w:val="Normal"/>
    <w:qFormat/>
    <w:rsid w:val="003649ee"/>
    <w:pPr>
      <w:widowControl w:val="false"/>
      <w:spacing w:lineRule="auto" w:line="240" w:before="100" w:after="100"/>
      <w:ind w:left="360" w:right="360" w:hanging="0"/>
    </w:pPr>
    <w:rPr>
      <w:rFonts w:ascii="Times New Roman" w:hAnsi="Times New Roman" w:eastAsia="Times New Roman" w:cs="Times New Roman"/>
      <w:sz w:val="24"/>
      <w:szCs w:val="20"/>
    </w:rPr>
  </w:style>
  <w:style w:type="paragraph" w:styleId="NoSpacing">
    <w:name w:val="No Spacing"/>
    <w:link w:val="NoSpacingChar"/>
    <w:qFormat/>
    <w:rsid w:val="0089648e"/>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ec.europa.eu/europeaid/prag/document.do" TargetMode="External"/><Relationship Id="rId5" Type="http://schemas.openxmlformats.org/officeDocument/2006/relationships/hyperlink" Target="http://ec.europa.eu/europeaid/prag/document.do"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F0F2-8AC9-442E-9719-001C8751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LibreOffice/6.2.0.3$Windows_X86_64 LibreOffice_project/98c6a8a1c6c7b144ce3cc729e34964b47ce25d62</Application>
  <Pages>4</Pages>
  <Words>876</Words>
  <Characters>4847</Characters>
  <CharactersWithSpaces>5685</CharactersWithSpaces>
  <Paragraphs>73</Paragraphs>
  <Company>Adresa: Bulevardi ‘Gjergj Fishta’, Pallati Shallvaret A/12, Tiranë                                                                   Tel: +355 (04) 2 273 778  Email: info@akt.gov.al  Ëeb: ëëë.akt.gov.al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2018-12-26T21:46:00Z</dcterms:created>
  <dc:creator>Guest</dc:creator>
  <dc:description/>
  <dc:language>en-GB</dc:language>
  <cp:lastModifiedBy/>
  <dcterms:modified xsi:type="dcterms:W3CDTF">2020-05-12T12:20:23Z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Adresa: Bulevardi ‘Gjergj Fishta’, Pallati Shallvaret A/12, Tiranë                                                                   Tel: +355 (04) 2 273 778  Email: info@akt.gov.al  Ëeb: ëëë.akt.gov.al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