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18B" w:rsidRPr="00980276" w:rsidRDefault="00E55E2D" w:rsidP="009678D2">
      <w:pPr>
        <w:spacing w:line="276" w:lineRule="auto"/>
        <w:ind w:right="90"/>
        <w:jc w:val="both"/>
        <w:rPr>
          <w:b/>
          <w:lang w:val="sq-AL" w:eastAsia="en-GB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3632" behindDoc="1" locked="0" layoutInCell="1" allowOverlap="1" wp14:anchorId="030043A3" wp14:editId="3C2F72E5">
            <wp:simplePos x="0" y="0"/>
            <wp:positionH relativeFrom="column">
              <wp:posOffset>1467485</wp:posOffset>
            </wp:positionH>
            <wp:positionV relativeFrom="paragraph">
              <wp:posOffset>-722630</wp:posOffset>
            </wp:positionV>
            <wp:extent cx="1430020" cy="1490980"/>
            <wp:effectExtent l="0" t="0" r="0" b="0"/>
            <wp:wrapNone/>
            <wp:docPr id="1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84" r="-8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9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56704" behindDoc="0" locked="0" layoutInCell="1" allowOverlap="1" wp14:anchorId="2F3B82BA" wp14:editId="1912D84A">
            <wp:simplePos x="0" y="0"/>
            <wp:positionH relativeFrom="column">
              <wp:posOffset>-570230</wp:posOffset>
            </wp:positionH>
            <wp:positionV relativeFrom="paragraph">
              <wp:posOffset>-328295</wp:posOffset>
            </wp:positionV>
            <wp:extent cx="1207135" cy="635000"/>
            <wp:effectExtent l="0" t="0" r="0" b="0"/>
            <wp:wrapSquare wrapText="right"/>
            <wp:docPr id="1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1" r="-43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18B" w:rsidRPr="00980276" w:rsidRDefault="00CC418B" w:rsidP="009678D2">
      <w:pPr>
        <w:spacing w:line="276" w:lineRule="auto"/>
        <w:ind w:right="90"/>
        <w:jc w:val="both"/>
        <w:rPr>
          <w:b/>
          <w:lang w:val="sq-AL" w:eastAsia="en-GB"/>
        </w:rPr>
      </w:pPr>
    </w:p>
    <w:p w:rsidR="00CC418B" w:rsidRPr="00980276" w:rsidRDefault="00E55E2D" w:rsidP="009678D2">
      <w:pPr>
        <w:spacing w:line="276" w:lineRule="auto"/>
        <w:ind w:right="90"/>
        <w:jc w:val="both"/>
        <w:rPr>
          <w:b/>
          <w:lang w:val="sq-AL"/>
        </w:rPr>
      </w:pPr>
      <w:r>
        <w:rPr>
          <w:rFonts w:ascii="Verdana" w:eastAsia="Verdana" w:hAnsi="Verdana" w:cs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7144E8" wp14:editId="066D3DBE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2571750" cy="0"/>
                <wp:effectExtent l="19050" t="19050" r="38100" b="381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9pt;margin-top:13.25pt;width:202.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" strokeweight=".35mm">
                <v:stroke joinstyle="miter" endcap="square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0AB4BF" wp14:editId="54C4BC1B">
                <wp:simplePos x="0" y="0"/>
                <wp:positionH relativeFrom="column">
                  <wp:posOffset>3375025</wp:posOffset>
                </wp:positionH>
                <wp:positionV relativeFrom="paragraph">
                  <wp:posOffset>173355</wp:posOffset>
                </wp:positionV>
                <wp:extent cx="2320925" cy="1905"/>
                <wp:effectExtent l="19050" t="19050" r="41275" b="361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20925" cy="190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5.75pt;margin-top:13.65pt;width:182.75pt;height:.15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" strokeweight=".35mm">
                <v:stroke joinstyle="miter" endcap="square"/>
                <o:lock v:ext="edit" shapetype="f"/>
              </v:shape>
            </w:pict>
          </mc:Fallback>
        </mc:AlternateContent>
      </w:r>
    </w:p>
    <w:p w:rsidR="00CC418B" w:rsidRPr="00980276" w:rsidRDefault="00CC418B" w:rsidP="00980276">
      <w:pPr>
        <w:spacing w:line="276" w:lineRule="auto"/>
        <w:ind w:right="90"/>
        <w:jc w:val="center"/>
      </w:pPr>
      <w:bookmarkStart w:id="0" w:name="_Hlk112234524"/>
      <w:r w:rsidRPr="00E55E2D">
        <w:rPr>
          <w:b/>
          <w:sz w:val="16"/>
          <w:lang w:val="sq-AL"/>
        </w:rPr>
        <w:t>R  E P U  B  L  I  K  A    E    S  H  Q  I  P  Ë  R  I  S  Ë</w:t>
      </w:r>
      <w:r w:rsidRPr="00980276">
        <w:rPr>
          <w:b/>
          <w:lang w:val="sq-AL"/>
        </w:rPr>
        <w:br/>
      </w:r>
      <w:r w:rsidR="00A37EFC" w:rsidRPr="00980276">
        <w:rPr>
          <w:b/>
          <w:lang w:val="sq-AL"/>
        </w:rPr>
        <w:t>KË</w:t>
      </w:r>
      <w:r w:rsidR="00E80555" w:rsidRPr="00980276">
        <w:rPr>
          <w:b/>
          <w:lang w:val="sq-AL"/>
        </w:rPr>
        <w:t>SHILLI BASHKIAK</w:t>
      </w:r>
    </w:p>
    <w:bookmarkEnd w:id="0"/>
    <w:p w:rsidR="00980276" w:rsidRPr="00980276" w:rsidRDefault="00980276" w:rsidP="00980276">
      <w:pPr>
        <w:spacing w:line="276" w:lineRule="auto"/>
        <w:ind w:right="90"/>
      </w:pPr>
    </w:p>
    <w:p w:rsidR="00CC418B" w:rsidRPr="00980276" w:rsidRDefault="00C62874" w:rsidP="00980276">
      <w:pPr>
        <w:pStyle w:val="Heading1"/>
        <w:spacing w:line="276" w:lineRule="auto"/>
        <w:ind w:right="90"/>
        <w:jc w:val="center"/>
      </w:pPr>
      <w:r w:rsidRPr="00980276">
        <w:rPr>
          <w:lang w:val="it-IT"/>
        </w:rPr>
        <w:t>V</w:t>
      </w:r>
      <w:r w:rsidR="00E55E2D">
        <w:rPr>
          <w:lang w:val="it-IT"/>
        </w:rPr>
        <w:t xml:space="preserve"> </w:t>
      </w:r>
      <w:r w:rsidRPr="00980276">
        <w:rPr>
          <w:lang w:val="it-IT"/>
        </w:rPr>
        <w:t>E</w:t>
      </w:r>
      <w:r w:rsidR="00E55E2D">
        <w:rPr>
          <w:lang w:val="it-IT"/>
        </w:rPr>
        <w:t xml:space="preserve"> </w:t>
      </w:r>
      <w:r w:rsidRPr="00980276">
        <w:rPr>
          <w:lang w:val="it-IT"/>
        </w:rPr>
        <w:t>N</w:t>
      </w:r>
      <w:r w:rsidR="00E55E2D">
        <w:rPr>
          <w:lang w:val="it-IT"/>
        </w:rPr>
        <w:t xml:space="preserve"> </w:t>
      </w:r>
      <w:r w:rsidRPr="00980276">
        <w:rPr>
          <w:lang w:val="it-IT"/>
        </w:rPr>
        <w:t>D</w:t>
      </w:r>
      <w:r w:rsidR="00E55E2D">
        <w:rPr>
          <w:lang w:val="it-IT"/>
        </w:rPr>
        <w:t xml:space="preserve"> </w:t>
      </w:r>
      <w:r w:rsidRPr="00980276">
        <w:rPr>
          <w:lang w:val="it-IT"/>
        </w:rPr>
        <w:t>I</w:t>
      </w:r>
      <w:r w:rsidR="00E55E2D">
        <w:rPr>
          <w:lang w:val="it-IT"/>
        </w:rPr>
        <w:t xml:space="preserve"> </w:t>
      </w:r>
      <w:r w:rsidRPr="00980276">
        <w:rPr>
          <w:lang w:val="it-IT"/>
        </w:rPr>
        <w:t>M</w:t>
      </w:r>
    </w:p>
    <w:p w:rsidR="00CC418B" w:rsidRPr="00980276" w:rsidRDefault="00CC418B" w:rsidP="00980276">
      <w:pPr>
        <w:spacing w:line="276" w:lineRule="auto"/>
        <w:ind w:right="90"/>
        <w:jc w:val="center"/>
        <w:rPr>
          <w:b/>
        </w:rPr>
      </w:pPr>
    </w:p>
    <w:p w:rsidR="00CC418B" w:rsidRPr="00980276" w:rsidRDefault="00CC418B" w:rsidP="00980276">
      <w:pPr>
        <w:spacing w:line="276" w:lineRule="auto"/>
        <w:ind w:right="90"/>
        <w:jc w:val="center"/>
      </w:pPr>
      <w:r w:rsidRPr="00980276">
        <w:t>Nr.</w:t>
      </w:r>
      <w:r w:rsidR="00E55E2D">
        <w:t xml:space="preserve"> 135</w:t>
      </w:r>
      <w:r w:rsidRPr="00980276">
        <w:t xml:space="preserve"> datë </w:t>
      </w:r>
      <w:r w:rsidR="00E55E2D">
        <w:t>23.12.</w:t>
      </w:r>
      <w:r w:rsidRPr="00980276">
        <w:t>2022</w:t>
      </w:r>
    </w:p>
    <w:p w:rsidR="00CC418B" w:rsidRPr="00980276" w:rsidRDefault="00CC418B" w:rsidP="00980276">
      <w:pPr>
        <w:shd w:val="clear" w:color="auto" w:fill="FFFFFF"/>
        <w:spacing w:line="276" w:lineRule="auto"/>
        <w:ind w:right="90"/>
        <w:jc w:val="center"/>
      </w:pPr>
    </w:p>
    <w:p w:rsidR="00CC418B" w:rsidRPr="00980276" w:rsidRDefault="00E55E2D" w:rsidP="00980276">
      <w:pPr>
        <w:shd w:val="clear" w:color="auto" w:fill="FFFFFF"/>
        <w:spacing w:line="276" w:lineRule="auto"/>
        <w:ind w:right="90"/>
        <w:jc w:val="center"/>
      </w:pPr>
      <w:r>
        <w:rPr>
          <w:b/>
          <w:bCs/>
        </w:rPr>
        <w:t>“</w:t>
      </w:r>
      <w:r w:rsidR="00CC418B" w:rsidRPr="00980276">
        <w:rPr>
          <w:b/>
          <w:bCs/>
        </w:rPr>
        <w:t>PËR</w:t>
      </w:r>
    </w:p>
    <w:p w:rsidR="00A37EFC" w:rsidRPr="00980276" w:rsidRDefault="00A37EFC" w:rsidP="00980276">
      <w:pPr>
        <w:spacing w:line="276" w:lineRule="auto"/>
        <w:ind w:right="90"/>
        <w:jc w:val="center"/>
      </w:pPr>
      <w:r w:rsidRPr="00980276">
        <w:rPr>
          <w:b/>
          <w:lang w:val="da-DK"/>
        </w:rPr>
        <w:t xml:space="preserve">KRIJIMIN E QENDRËS KOMUNITARE </w:t>
      </w:r>
      <w:r w:rsidR="009E368A" w:rsidRPr="00980276">
        <w:t>“</w:t>
      </w:r>
      <w:r w:rsidRPr="00980276">
        <w:rPr>
          <w:b/>
          <w:lang w:val="da-DK"/>
        </w:rPr>
        <w:t>PËR PERSONAT ME AFTËSI TË KUFIZUARA” SI INSTITUCION NË VARËSI TË BASHKISË TIRANË</w:t>
      </w:r>
      <w:r w:rsidR="00E55E2D">
        <w:rPr>
          <w:b/>
          <w:lang w:val="da-DK"/>
        </w:rPr>
        <w:t>”</w:t>
      </w:r>
    </w:p>
    <w:p w:rsidR="003A09D7" w:rsidRPr="00980276" w:rsidRDefault="003A09D7" w:rsidP="009678D2">
      <w:pPr>
        <w:ind w:right="90"/>
        <w:jc w:val="both"/>
      </w:pPr>
    </w:p>
    <w:p w:rsidR="009368F7" w:rsidRPr="00980276" w:rsidRDefault="009368F7" w:rsidP="00E55E2D">
      <w:pPr>
        <w:ind w:right="90"/>
        <w:jc w:val="both"/>
        <w:rPr>
          <w:lang w:val="pt-BR"/>
        </w:rPr>
      </w:pPr>
      <w:r w:rsidRPr="00980276">
        <w:t>Në mbështetje të pikës 2 të nenit 113 të Kushtetutës së Republikës së Shqipërisë, të pikës 2 të nenit 8, të shkronjave “b” dhe “ç” të pikës 1.1, të shkronjës “b”, të nenit 9, të nenit 24, të shkronjave “ç” dhe “dh” të nenit 54, të pikave 3 dhe 6 të nenit 55 të ligjit nr. 139/2015 “Për vetëqeverisjen vendore”, të ndryshuar, nenit 113, të ligjit nr.44/2015,“Kodi i Procedurave Administrative i Republikës së Shqipërisë,</w:t>
      </w:r>
      <w:r w:rsidRPr="00980276">
        <w:rPr>
          <w:lang w:val="sq-AL"/>
        </w:rPr>
        <w:t xml:space="preserve"> ligjit nr. 121/2016, “Për shërbimet e kujdesit shoqëror në Republikën e Shqipërisë”</w:t>
      </w:r>
      <w:r w:rsidRPr="00980276">
        <w:t xml:space="preserve">, </w:t>
      </w:r>
      <w:r w:rsidRPr="00980276">
        <w:rPr>
          <w:lang w:val="sq-AL" w:eastAsia="en-US"/>
        </w:rPr>
        <w:t xml:space="preserve">ligjit 68/2017 “Për financat e vetqeverisjes vendore”, </w:t>
      </w:r>
      <w:r w:rsidRPr="00980276">
        <w:rPr>
          <w:lang w:val="sq-AL"/>
        </w:rPr>
        <w:t>ligjit nr. 57/2019, “Për asistencën sociale në Republikën e Shqipërisë”,</w:t>
      </w:r>
      <w:r w:rsidRPr="00980276">
        <w:t xml:space="preserve"> ligjit nr. 7961, datë 12.07.1995 “Kodi i Punës së Republikës së Shqipërisë”, të ndryshuar, të </w:t>
      </w:r>
      <w:r w:rsidRPr="00980276">
        <w:rPr>
          <w:lang w:val="pt-BR"/>
        </w:rPr>
        <w:t xml:space="preserve">shkronjës “d” </w:t>
      </w:r>
      <w:r w:rsidRPr="00980276">
        <w:t xml:space="preserve">të </w:t>
      </w:r>
      <w:r w:rsidRPr="00980276">
        <w:rPr>
          <w:lang w:val="pt-BR"/>
        </w:rPr>
        <w:t xml:space="preserve">nenit 5, të ligjit </w:t>
      </w:r>
      <w:r w:rsidRPr="00980276">
        <w:rPr>
          <w:bCs/>
        </w:rPr>
        <w:t>nr.10405, datë 24.</w:t>
      </w:r>
      <w:r w:rsidR="00E27F53" w:rsidRPr="00980276">
        <w:rPr>
          <w:bCs/>
        </w:rPr>
        <w:t>0</w:t>
      </w:r>
      <w:r w:rsidRPr="00980276">
        <w:rPr>
          <w:bCs/>
        </w:rPr>
        <w:t xml:space="preserve">3.2011 </w:t>
      </w:r>
      <w:r w:rsidR="00E27F53" w:rsidRPr="00980276">
        <w:rPr>
          <w:lang w:val="pt-BR"/>
        </w:rPr>
        <w:t>“</w:t>
      </w:r>
      <w:r w:rsidRPr="00980276">
        <w:rPr>
          <w:lang w:val="pt-BR"/>
        </w:rPr>
        <w:t xml:space="preserve">Për kompetencat për caktimin e pagave dhe shpërblimeve”, </w:t>
      </w:r>
      <w:r w:rsidR="001E6569" w:rsidRPr="00980276">
        <w:rPr>
          <w:lang w:val="sq-AL"/>
        </w:rPr>
        <w:t>të vendimit nr.</w:t>
      </w:r>
      <w:r w:rsidRPr="00980276">
        <w:rPr>
          <w:lang w:val="sq-AL"/>
        </w:rPr>
        <w:t xml:space="preserve">518, datë 4.9.2018 të Këshillit të Ministrave “Për shërbimet e kujdesit shoqëror komunitar e rezidencial, kriteret, procedurat për përfitimin e tyre dhe masën e shumës për shpenzime personale për përfituesit e shërbimit të organizuar”, pikës 17, të vendimit nr. 165, datë 02.03.2016, të Këshillit të Ministrave “Për grupimin e njësive të vetëqeverisjes vendore për efekt page, dhe caktimin e kufijve të pagave të funksionarëve të zgjedhur e të emëruar, të nëpunësve civilë e të punonjësve administrativë të njësive të vetëqeverisjes vendore”, të ndryshuar, </w:t>
      </w:r>
      <w:r w:rsidRPr="00980276">
        <w:t>vendimit nr. 658, datë 17.10.2005 të Këshillit të Ministrave “Për standardet e shërbimeve shoqërore”, u</w:t>
      </w:r>
      <w:r w:rsidRPr="00980276">
        <w:rPr>
          <w:lang w:val="pt-BR"/>
        </w:rPr>
        <w:t xml:space="preserve">dhëzimit nr.689, datë 2.10.2018, të </w:t>
      </w:r>
      <w:r w:rsidR="004F3663">
        <w:rPr>
          <w:lang w:val="pt-BR"/>
        </w:rPr>
        <w:t>M</w:t>
      </w:r>
      <w:r w:rsidRPr="00980276">
        <w:rPr>
          <w:lang w:val="pt-BR"/>
        </w:rPr>
        <w:t xml:space="preserve">inistrit të Shëndetësisë dhe Mbrojtjes Sociale “Për nivelin e kuotave të shpenzimeve për ushqime, në institucionet publike rezidenciale e komunitare të përkujdesjes shoqërore”, </w:t>
      </w:r>
      <w:r w:rsidR="00C724AF">
        <w:rPr>
          <w:lang w:val="pt-BR"/>
        </w:rPr>
        <w:t>si dhe n</w:t>
      </w:r>
      <w:r w:rsidR="005E6506">
        <w:rPr>
          <w:lang w:val="pt-BR"/>
        </w:rPr>
        <w:t>ë vijim të memos</w:t>
      </w:r>
      <w:r w:rsidR="00AF74C9">
        <w:rPr>
          <w:lang w:val="pt-BR"/>
        </w:rPr>
        <w:t xml:space="preserve"> nr.</w:t>
      </w:r>
      <w:r w:rsidR="00B24319">
        <w:rPr>
          <w:lang w:val="pt-BR"/>
        </w:rPr>
        <w:t xml:space="preserve"> 41518</w:t>
      </w:r>
      <w:r w:rsidR="00585FDF">
        <w:rPr>
          <w:lang w:val="pt-BR"/>
        </w:rPr>
        <w:t>, datë</w:t>
      </w:r>
      <w:r w:rsidR="00B24319">
        <w:rPr>
          <w:lang w:val="pt-BR"/>
        </w:rPr>
        <w:t xml:space="preserve"> 23.11.2022</w:t>
      </w:r>
      <w:r w:rsidR="00031FDC">
        <w:rPr>
          <w:lang w:val="pt-BR"/>
        </w:rPr>
        <w:t xml:space="preserve"> </w:t>
      </w:r>
      <w:r w:rsidRPr="00980276">
        <w:rPr>
          <w:lang w:val="pt-BR"/>
        </w:rPr>
        <w:t>me propozimin e Kryetarit të Bashkisë, Këshilli Bashkiak,</w:t>
      </w:r>
    </w:p>
    <w:p w:rsidR="005454B7" w:rsidRDefault="005454B7" w:rsidP="00E55E2D">
      <w:pPr>
        <w:ind w:right="90"/>
        <w:jc w:val="both"/>
        <w:rPr>
          <w:b/>
          <w:color w:val="FF0000"/>
          <w:lang w:val="da-DK"/>
        </w:rPr>
      </w:pPr>
    </w:p>
    <w:p w:rsidR="005454B7" w:rsidRPr="00980276" w:rsidRDefault="005454B7" w:rsidP="00980276">
      <w:pPr>
        <w:spacing w:line="276" w:lineRule="auto"/>
        <w:ind w:right="90"/>
        <w:jc w:val="both"/>
        <w:rPr>
          <w:b/>
          <w:color w:val="FF0000"/>
          <w:lang w:val="da-DK"/>
        </w:rPr>
      </w:pPr>
    </w:p>
    <w:p w:rsidR="00CC418B" w:rsidRPr="00980276" w:rsidRDefault="00CC418B" w:rsidP="00980276">
      <w:pPr>
        <w:pStyle w:val="Heading1"/>
        <w:spacing w:line="276" w:lineRule="auto"/>
        <w:ind w:right="90"/>
        <w:jc w:val="center"/>
      </w:pPr>
      <w:r w:rsidRPr="00980276">
        <w:rPr>
          <w:lang w:val="it-IT"/>
        </w:rPr>
        <w:t>V E N D O S I:</w:t>
      </w:r>
    </w:p>
    <w:p w:rsidR="00CC418B" w:rsidRPr="00980276" w:rsidRDefault="00CC418B" w:rsidP="00980276">
      <w:pPr>
        <w:spacing w:line="276" w:lineRule="auto"/>
        <w:ind w:right="90"/>
      </w:pPr>
    </w:p>
    <w:p w:rsidR="00E55E2D" w:rsidRDefault="00C62874" w:rsidP="00561AC6">
      <w:pPr>
        <w:pStyle w:val="Default"/>
        <w:numPr>
          <w:ilvl w:val="0"/>
          <w:numId w:val="3"/>
        </w:numPr>
        <w:tabs>
          <w:tab w:val="left" w:pos="180"/>
          <w:tab w:val="left" w:pos="450"/>
        </w:tabs>
        <w:ind w:right="90"/>
        <w:jc w:val="both"/>
        <w:rPr>
          <w:rFonts w:ascii="Times New Roman" w:hAnsi="Times New Roman" w:cs="Times New Roman"/>
          <w:lang w:val="it-IT"/>
        </w:rPr>
      </w:pPr>
      <w:r w:rsidRPr="00980276">
        <w:rPr>
          <w:rFonts w:ascii="Times New Roman" w:hAnsi="Times New Roman" w:cs="Times New Roman"/>
          <w:lang w:val="it-IT"/>
        </w:rPr>
        <w:t>Të miratojë</w:t>
      </w:r>
      <w:r w:rsidR="00CD721D" w:rsidRPr="00980276">
        <w:rPr>
          <w:rFonts w:ascii="Times New Roman" w:hAnsi="Times New Roman" w:cs="Times New Roman"/>
          <w:lang w:val="it-IT"/>
        </w:rPr>
        <w:t xml:space="preserve"> krijimin</w:t>
      </w:r>
      <w:r w:rsidR="00CC418B" w:rsidRPr="00980276">
        <w:rPr>
          <w:rFonts w:ascii="Times New Roman" w:hAnsi="Times New Roman" w:cs="Times New Roman"/>
          <w:lang w:val="it-IT"/>
        </w:rPr>
        <w:t xml:space="preserve"> e Qendrës </w:t>
      </w:r>
      <w:r w:rsidR="004279C3" w:rsidRPr="00980276">
        <w:rPr>
          <w:rFonts w:ascii="Times New Roman" w:hAnsi="Times New Roman" w:cs="Times New Roman"/>
          <w:lang w:val="it-IT"/>
        </w:rPr>
        <w:t>Komunitare</w:t>
      </w:r>
      <w:r w:rsidR="00E55E2D">
        <w:rPr>
          <w:rFonts w:ascii="Times New Roman" w:hAnsi="Times New Roman" w:cs="Times New Roman"/>
          <w:lang w:val="it-IT"/>
        </w:rPr>
        <w:t xml:space="preserve"> </w:t>
      </w:r>
      <w:r w:rsidR="00A95356" w:rsidRPr="00980276">
        <w:rPr>
          <w:rFonts w:ascii="Times New Roman" w:hAnsi="Times New Roman" w:cs="Times New Roman"/>
          <w:lang w:val="it-IT"/>
        </w:rPr>
        <w:t>“</w:t>
      </w:r>
      <w:r w:rsidR="0048405B" w:rsidRPr="00980276">
        <w:rPr>
          <w:rFonts w:ascii="Times New Roman" w:hAnsi="Times New Roman" w:cs="Times New Roman"/>
          <w:lang w:val="it-IT"/>
        </w:rPr>
        <w:t>Për Personat me Aftësi të Kufizuara</w:t>
      </w:r>
      <w:r w:rsidR="00A95356" w:rsidRPr="00980276">
        <w:rPr>
          <w:rFonts w:ascii="Times New Roman" w:hAnsi="Times New Roman" w:cs="Times New Roman"/>
          <w:lang w:val="it-IT"/>
        </w:rPr>
        <w:t>”</w:t>
      </w:r>
      <w:r w:rsidR="00CC418B" w:rsidRPr="00980276">
        <w:rPr>
          <w:rFonts w:ascii="Times New Roman" w:hAnsi="Times New Roman" w:cs="Times New Roman"/>
          <w:lang w:val="it-IT"/>
        </w:rPr>
        <w:t xml:space="preserve">, </w:t>
      </w:r>
      <w:r w:rsidR="004E0938" w:rsidRPr="00980276">
        <w:rPr>
          <w:rFonts w:ascii="Times New Roman" w:hAnsi="Times New Roman" w:cs="Times New Roman"/>
          <w:lang w:val="it-IT"/>
        </w:rPr>
        <w:t xml:space="preserve">si institucion në varësi të Bashkisë Tiranë, </w:t>
      </w:r>
      <w:r w:rsidR="00DE0DD5" w:rsidRPr="00980276">
        <w:rPr>
          <w:rFonts w:ascii="Times New Roman" w:hAnsi="Times New Roman" w:cs="Times New Roman"/>
          <w:lang w:val="it-IT"/>
        </w:rPr>
        <w:t>me</w:t>
      </w:r>
      <w:r w:rsidR="005055FE" w:rsidRPr="00980276">
        <w:rPr>
          <w:rFonts w:ascii="Times New Roman" w:hAnsi="Times New Roman" w:cs="Times New Roman"/>
          <w:lang w:val="it-IT"/>
        </w:rPr>
        <w:t xml:space="preserve"> adresë</w:t>
      </w:r>
      <w:r w:rsidR="00DE0DD5" w:rsidRPr="00980276">
        <w:rPr>
          <w:rFonts w:ascii="Times New Roman" w:hAnsi="Times New Roman" w:cs="Times New Roman"/>
          <w:lang w:val="it-IT"/>
        </w:rPr>
        <w:t>: zona kadastrale 8310, nr. pasurie 8/962, rruga “Dritan Hoxha”, ish Uzina Metalike, Njësia Administrative Nr.11</w:t>
      </w:r>
      <w:r w:rsidR="00CC418B" w:rsidRPr="00980276">
        <w:rPr>
          <w:rFonts w:ascii="Times New Roman" w:hAnsi="Times New Roman" w:cs="Times New Roman"/>
          <w:lang w:val="it-IT"/>
        </w:rPr>
        <w:t>, Tiranë</w:t>
      </w:r>
      <w:r w:rsidR="005055FE" w:rsidRPr="00980276">
        <w:rPr>
          <w:rFonts w:ascii="Times New Roman" w:hAnsi="Times New Roman" w:cs="Times New Roman"/>
          <w:lang w:val="it-IT"/>
        </w:rPr>
        <w:t>.</w:t>
      </w:r>
    </w:p>
    <w:p w:rsidR="00061359" w:rsidRPr="00980276" w:rsidRDefault="00CD721D" w:rsidP="00561AC6">
      <w:pPr>
        <w:pStyle w:val="ListParagraph"/>
        <w:numPr>
          <w:ilvl w:val="0"/>
          <w:numId w:val="3"/>
        </w:numPr>
        <w:suppressAutoHyphens w:val="0"/>
        <w:ind w:right="90"/>
        <w:contextualSpacing/>
        <w:jc w:val="both"/>
        <w:rPr>
          <w:lang w:val="it-IT"/>
        </w:rPr>
      </w:pPr>
      <w:r w:rsidRPr="00980276">
        <w:rPr>
          <w:lang w:val="it-IT"/>
        </w:rPr>
        <w:t>Detyrat kryesore fu</w:t>
      </w:r>
      <w:r w:rsidR="00035524" w:rsidRPr="00980276">
        <w:rPr>
          <w:lang w:val="it-IT"/>
        </w:rPr>
        <w:t>n</w:t>
      </w:r>
      <w:r w:rsidRPr="00980276">
        <w:rPr>
          <w:lang w:val="it-IT"/>
        </w:rPr>
        <w:t>ksionale të k</w:t>
      </w:r>
      <w:r w:rsidRPr="00980276">
        <w:t>ё</w:t>
      </w:r>
      <w:r w:rsidRPr="00980276">
        <w:rPr>
          <w:lang w:val="it-IT"/>
        </w:rPr>
        <w:t>tij institucioni do t</w:t>
      </w:r>
      <w:r w:rsidRPr="00980276">
        <w:t>ё</w:t>
      </w:r>
      <w:r w:rsidRPr="00980276">
        <w:rPr>
          <w:lang w:val="it-IT"/>
        </w:rPr>
        <w:t xml:space="preserve"> jen</w:t>
      </w:r>
      <w:r w:rsidRPr="00980276">
        <w:t>ё</w:t>
      </w:r>
      <w:r w:rsidRPr="00980276">
        <w:rPr>
          <w:lang w:val="it-IT"/>
        </w:rPr>
        <w:t xml:space="preserve"> si m</w:t>
      </w:r>
      <w:r w:rsidRPr="00980276">
        <w:t>ё</w:t>
      </w:r>
      <w:r w:rsidRPr="00980276">
        <w:rPr>
          <w:lang w:val="it-IT"/>
        </w:rPr>
        <w:t xml:space="preserve"> posht</w:t>
      </w:r>
      <w:r w:rsidRPr="00980276">
        <w:t>ё</w:t>
      </w:r>
      <w:r w:rsidRPr="00980276">
        <w:rPr>
          <w:lang w:val="it-IT"/>
        </w:rPr>
        <w:t xml:space="preserve"> vijon:</w:t>
      </w:r>
    </w:p>
    <w:p w:rsidR="00486383" w:rsidRPr="00980276" w:rsidRDefault="00486383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bookmarkStart w:id="1" w:name="_Hlk119929229"/>
      <w:r w:rsidRPr="00980276">
        <w:rPr>
          <w:lang w:val="it-IT"/>
        </w:rPr>
        <w:t>Të lehtësoj</w:t>
      </w:r>
      <w:r w:rsidR="00925AB4" w:rsidRPr="00980276">
        <w:rPr>
          <w:lang w:val="it-IT"/>
        </w:rPr>
        <w:t>ë</w:t>
      </w:r>
      <w:r w:rsidRPr="00980276">
        <w:rPr>
          <w:lang w:val="it-IT"/>
        </w:rPr>
        <w:t xml:space="preserve"> dhe të koordinojë shërbimet komunitare për zhvillimin e mirëqenies psiko-sociale për personat me aftësi të kufizuara;</w:t>
      </w:r>
    </w:p>
    <w:p w:rsidR="00486383" w:rsidRPr="00980276" w:rsidRDefault="00486383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r w:rsidRPr="00980276">
        <w:rPr>
          <w:lang w:val="it-IT"/>
        </w:rPr>
        <w:t>Të zgjeroj</w:t>
      </w:r>
      <w:r w:rsidR="001548DD">
        <w:rPr>
          <w:lang w:val="it-IT"/>
        </w:rPr>
        <w:t>ë</w:t>
      </w:r>
      <w:r w:rsidRPr="00980276">
        <w:rPr>
          <w:lang w:val="it-IT"/>
        </w:rPr>
        <w:t xml:space="preserve"> aksesin për shërbime psiko-sociale të personave me aftësi të kufizuara; </w:t>
      </w:r>
    </w:p>
    <w:p w:rsidR="00486383" w:rsidRPr="00980276" w:rsidRDefault="00B17C7F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r w:rsidRPr="00980276">
        <w:rPr>
          <w:lang w:val="it-IT"/>
        </w:rPr>
        <w:t>Të fuqizojë të rinjtë, gra</w:t>
      </w:r>
      <w:r w:rsidR="0088075E" w:rsidRPr="00980276">
        <w:rPr>
          <w:lang w:val="it-IT"/>
        </w:rPr>
        <w:t>t</w:t>
      </w:r>
      <w:r w:rsidR="0075379D" w:rsidRPr="00980276">
        <w:rPr>
          <w:lang w:val="it-IT"/>
        </w:rPr>
        <w:t>ë</w:t>
      </w:r>
      <w:r w:rsidRPr="00980276">
        <w:rPr>
          <w:lang w:val="it-IT"/>
        </w:rPr>
        <w:t xml:space="preserve"> dhe burra</w:t>
      </w:r>
      <w:r w:rsidR="0088075E" w:rsidRPr="00980276">
        <w:rPr>
          <w:lang w:val="it-IT"/>
        </w:rPr>
        <w:t>t</w:t>
      </w:r>
      <w:r w:rsidR="00486383" w:rsidRPr="00980276">
        <w:rPr>
          <w:lang w:val="it-IT"/>
        </w:rPr>
        <w:t xml:space="preserve"> me aftësi të kufizuara në mënyrë që të sigurohet pjesëmarrja e tyre në zhvillimin </w:t>
      </w:r>
      <w:r w:rsidR="0074790C" w:rsidRPr="00980276">
        <w:rPr>
          <w:lang w:val="it-IT"/>
        </w:rPr>
        <w:t>komunitar</w:t>
      </w:r>
      <w:r w:rsidR="00486383" w:rsidRPr="00980276">
        <w:rPr>
          <w:lang w:val="it-IT"/>
        </w:rPr>
        <w:t xml:space="preserve">; </w:t>
      </w:r>
    </w:p>
    <w:p w:rsidR="00486383" w:rsidRPr="00D16273" w:rsidRDefault="00B17C7F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r w:rsidRPr="00D16273">
        <w:rPr>
          <w:lang w:val="it-IT"/>
        </w:rPr>
        <w:t>Të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z</w:t>
      </w:r>
      <w:r w:rsidR="00486383" w:rsidRPr="00D16273">
        <w:rPr>
          <w:lang w:val="it-IT"/>
        </w:rPr>
        <w:t>hvill</w:t>
      </w:r>
      <w:r w:rsidRPr="00D16273">
        <w:rPr>
          <w:lang w:val="it-IT"/>
        </w:rPr>
        <w:t>ojë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proceset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kognitive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dhe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motorike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n</w:t>
      </w:r>
      <w:r w:rsidR="005454B7" w:rsidRPr="00D16273">
        <w:rPr>
          <w:lang w:val="it-IT"/>
        </w:rPr>
        <w:t>ë</w:t>
      </w:r>
      <w:r w:rsidR="0074790C" w:rsidRPr="00D16273">
        <w:rPr>
          <w:lang w:val="it-IT"/>
        </w:rPr>
        <w:t>p</w:t>
      </w:r>
      <w:r w:rsidR="005454B7" w:rsidRPr="00D16273">
        <w:rPr>
          <w:lang w:val="it-IT"/>
        </w:rPr>
        <w:t>ë</w:t>
      </w:r>
      <w:r w:rsidR="0074790C" w:rsidRPr="00D16273">
        <w:rPr>
          <w:lang w:val="it-IT"/>
        </w:rPr>
        <w:t>rmjet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terapis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s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="0074790C" w:rsidRPr="00D16273">
        <w:rPr>
          <w:lang w:val="it-IT"/>
        </w:rPr>
        <w:t>zhvillimit</w:t>
      </w:r>
      <w:r w:rsidR="00486383" w:rsidRPr="00D16273">
        <w:rPr>
          <w:lang w:val="it-IT"/>
        </w:rPr>
        <w:t>;</w:t>
      </w:r>
    </w:p>
    <w:p w:rsidR="00486383" w:rsidRPr="00D16273" w:rsidRDefault="0074790C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r w:rsidRPr="00D16273">
        <w:rPr>
          <w:lang w:val="it-IT"/>
        </w:rPr>
        <w:t>T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m</w:t>
      </w:r>
      <w:r w:rsidR="00980276" w:rsidRPr="00D16273">
        <w:rPr>
          <w:lang w:val="it-IT"/>
        </w:rPr>
        <w:t>u</w:t>
      </w:r>
      <w:r w:rsidRPr="00D16273">
        <w:rPr>
          <w:lang w:val="it-IT"/>
        </w:rPr>
        <w:t>nd</w:t>
      </w:r>
      <w:r w:rsidR="005454B7" w:rsidRPr="00D16273">
        <w:rPr>
          <w:lang w:val="it-IT"/>
        </w:rPr>
        <w:t>ë</w:t>
      </w:r>
      <w:r w:rsidRPr="00D16273">
        <w:rPr>
          <w:lang w:val="it-IT"/>
        </w:rPr>
        <w:t>soj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nxitje</w:t>
      </w:r>
      <w:r w:rsidR="00980276" w:rsidRPr="00D16273">
        <w:rPr>
          <w:lang w:val="it-IT"/>
        </w:rPr>
        <w:t>n</w:t>
      </w:r>
      <w:r w:rsidRPr="00D16273">
        <w:rPr>
          <w:lang w:val="it-IT"/>
        </w:rPr>
        <w:t xml:space="preserve"> e nj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jetese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t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pavarur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p</w:t>
      </w:r>
      <w:r w:rsidR="005454B7" w:rsidRPr="00D16273">
        <w:rPr>
          <w:lang w:val="it-IT"/>
        </w:rPr>
        <w:t>ë</w:t>
      </w:r>
      <w:r w:rsidRPr="00D16273">
        <w:rPr>
          <w:lang w:val="it-IT"/>
        </w:rPr>
        <w:t>r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personat me aft</w:t>
      </w:r>
      <w:r w:rsidR="0075379D" w:rsidRPr="00980276">
        <w:rPr>
          <w:lang w:val="it-IT"/>
        </w:rPr>
        <w:t>ë</w:t>
      </w:r>
      <w:r w:rsidRPr="00D16273">
        <w:rPr>
          <w:lang w:val="it-IT"/>
        </w:rPr>
        <w:t>si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t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kufizuara</w:t>
      </w:r>
      <w:r w:rsidR="00486383" w:rsidRPr="00D16273">
        <w:rPr>
          <w:lang w:val="it-IT"/>
        </w:rPr>
        <w:t>;</w:t>
      </w:r>
    </w:p>
    <w:p w:rsidR="0074790C" w:rsidRPr="00D16273" w:rsidRDefault="0074790C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r w:rsidRPr="00D16273">
        <w:rPr>
          <w:lang w:val="it-IT"/>
        </w:rPr>
        <w:lastRenderedPageBreak/>
        <w:t>T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siguroj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gjithpërfshirjen e personave me aftësi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të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kufizuara, si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pjesë e komunitetit</w:t>
      </w:r>
      <w:r w:rsidR="00D16273" w:rsidRPr="00D16273">
        <w:rPr>
          <w:lang w:val="it-IT"/>
        </w:rPr>
        <w:t xml:space="preserve"> perms </w:t>
      </w:r>
      <w:r w:rsidR="00486383" w:rsidRPr="00D16273">
        <w:rPr>
          <w:lang w:val="it-IT"/>
        </w:rPr>
        <w:t>programeve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specifike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të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asistencës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social</w:t>
      </w:r>
      <w:r w:rsidR="00980276" w:rsidRPr="00D16273">
        <w:rPr>
          <w:lang w:val="it-IT"/>
        </w:rPr>
        <w:t>e</w:t>
      </w:r>
      <w:r w:rsidR="00D16273" w:rsidRPr="00D16273">
        <w:rPr>
          <w:lang w:val="it-IT"/>
        </w:rPr>
        <w:t xml:space="preserve"> </w:t>
      </w:r>
      <w:r w:rsidR="00980276" w:rsidRPr="00D16273">
        <w:rPr>
          <w:lang w:val="it-IT"/>
        </w:rPr>
        <w:t>dhe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orientimit</w:t>
      </w:r>
      <w:r w:rsidR="00D16273" w:rsidRPr="00D16273">
        <w:rPr>
          <w:lang w:val="it-IT"/>
        </w:rPr>
        <w:t xml:space="preserve"> </w:t>
      </w:r>
      <w:r w:rsidR="00486383" w:rsidRPr="00D16273">
        <w:rPr>
          <w:lang w:val="it-IT"/>
        </w:rPr>
        <w:t>drejt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ofrimit</w:t>
      </w:r>
      <w:r w:rsidR="00D16273" w:rsidRPr="00D16273">
        <w:rPr>
          <w:lang w:val="it-IT"/>
        </w:rPr>
        <w:t xml:space="preserve"> </w:t>
      </w:r>
      <w:r w:rsidR="00020734" w:rsidRPr="00D16273">
        <w:rPr>
          <w:lang w:val="it-IT"/>
        </w:rPr>
        <w:t>të</w:t>
      </w:r>
      <w:r w:rsidR="00D16273" w:rsidRPr="00D16273">
        <w:rPr>
          <w:lang w:val="it-IT"/>
        </w:rPr>
        <w:t xml:space="preserve"> </w:t>
      </w:r>
      <w:r w:rsidR="00020734" w:rsidRPr="00D16273">
        <w:rPr>
          <w:lang w:val="it-IT"/>
        </w:rPr>
        <w:t>shërbimeve</w:t>
      </w:r>
      <w:r w:rsidR="00D16273" w:rsidRPr="00D16273">
        <w:rPr>
          <w:lang w:val="it-IT"/>
        </w:rPr>
        <w:t xml:space="preserve"> </w:t>
      </w:r>
      <w:r w:rsidR="00020734" w:rsidRPr="00D16273">
        <w:rPr>
          <w:lang w:val="it-IT"/>
        </w:rPr>
        <w:t>përkatëse.</w:t>
      </w:r>
    </w:p>
    <w:p w:rsidR="00CD721D" w:rsidRDefault="0074790C" w:rsidP="00561AC6">
      <w:pPr>
        <w:pStyle w:val="ListParagraph"/>
        <w:numPr>
          <w:ilvl w:val="1"/>
          <w:numId w:val="3"/>
        </w:numPr>
        <w:suppressAutoHyphens w:val="0"/>
        <w:spacing w:after="200"/>
        <w:ind w:right="90"/>
        <w:contextualSpacing/>
        <w:jc w:val="both"/>
        <w:rPr>
          <w:lang w:val="it-IT"/>
        </w:rPr>
      </w:pPr>
      <w:r w:rsidRPr="00D16273">
        <w:rPr>
          <w:lang w:val="it-IT"/>
        </w:rPr>
        <w:t>T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mund</w:t>
      </w:r>
      <w:r w:rsidR="0075379D" w:rsidRPr="00980276">
        <w:rPr>
          <w:lang w:val="it-IT"/>
        </w:rPr>
        <w:t>ë</w:t>
      </w:r>
      <w:r w:rsidRPr="00D16273">
        <w:rPr>
          <w:lang w:val="it-IT"/>
        </w:rPr>
        <w:t>soj</w:t>
      </w:r>
      <w:r w:rsidR="005454B7" w:rsidRPr="00D16273">
        <w:rPr>
          <w:lang w:val="it-IT"/>
        </w:rPr>
        <w:t>ë</w:t>
      </w:r>
      <w:r w:rsidRPr="00D16273">
        <w:rPr>
          <w:lang w:val="it-IT"/>
        </w:rPr>
        <w:t xml:space="preserve"> pun</w:t>
      </w:r>
      <w:r w:rsidR="0075379D" w:rsidRPr="00980276">
        <w:rPr>
          <w:lang w:val="it-IT"/>
        </w:rPr>
        <w:t>ë</w:t>
      </w:r>
      <w:r w:rsidRPr="00D16273">
        <w:rPr>
          <w:lang w:val="it-IT"/>
        </w:rPr>
        <w:t>simin e personave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me aft</w:t>
      </w:r>
      <w:r w:rsidR="0075379D" w:rsidRPr="00980276">
        <w:rPr>
          <w:lang w:val="it-IT"/>
        </w:rPr>
        <w:t>ë</w:t>
      </w:r>
      <w:r w:rsidRPr="00D16273">
        <w:rPr>
          <w:lang w:val="it-IT"/>
        </w:rPr>
        <w:t>si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t</w:t>
      </w:r>
      <w:r w:rsidR="005454B7" w:rsidRPr="00D16273">
        <w:rPr>
          <w:lang w:val="it-IT"/>
        </w:rPr>
        <w:t>ë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kufizuara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n</w:t>
      </w:r>
      <w:r w:rsidR="005454B7" w:rsidRPr="00D16273">
        <w:rPr>
          <w:lang w:val="it-IT"/>
        </w:rPr>
        <w:t>ë</w:t>
      </w:r>
      <w:r w:rsidRPr="00D16273">
        <w:rPr>
          <w:lang w:val="it-IT"/>
        </w:rPr>
        <w:t>p</w:t>
      </w:r>
      <w:r w:rsidR="005454B7" w:rsidRPr="00D16273">
        <w:rPr>
          <w:lang w:val="it-IT"/>
        </w:rPr>
        <w:t>ë</w:t>
      </w:r>
      <w:r w:rsidRPr="00D16273">
        <w:rPr>
          <w:lang w:val="it-IT"/>
        </w:rPr>
        <w:t>rmjet</w:t>
      </w:r>
      <w:r w:rsidR="00D16273" w:rsidRPr="00D16273">
        <w:rPr>
          <w:lang w:val="it-IT"/>
        </w:rPr>
        <w:t xml:space="preserve"> </w:t>
      </w:r>
      <w:r w:rsidRPr="00D16273">
        <w:rPr>
          <w:lang w:val="it-IT"/>
        </w:rPr>
        <w:t>bashk</w:t>
      </w:r>
      <w:r w:rsidR="0075379D" w:rsidRPr="00980276">
        <w:rPr>
          <w:lang w:val="it-IT"/>
        </w:rPr>
        <w:t>ë</w:t>
      </w:r>
      <w:r w:rsidRPr="00D16273">
        <w:rPr>
          <w:lang w:val="it-IT"/>
        </w:rPr>
        <w:t>punimit me zyrat e pun</w:t>
      </w:r>
      <w:r w:rsidR="0075379D" w:rsidRPr="00980276">
        <w:rPr>
          <w:lang w:val="it-IT"/>
        </w:rPr>
        <w:t>ë</w:t>
      </w:r>
      <w:r w:rsidRPr="00D16273">
        <w:rPr>
          <w:lang w:val="it-IT"/>
        </w:rPr>
        <w:t>s:</w:t>
      </w:r>
    </w:p>
    <w:bookmarkEnd w:id="1"/>
    <w:p w:rsidR="00061359" w:rsidRPr="00980276" w:rsidRDefault="00A95356" w:rsidP="00561AC6">
      <w:pPr>
        <w:pStyle w:val="ListParagraph"/>
        <w:numPr>
          <w:ilvl w:val="0"/>
          <w:numId w:val="3"/>
        </w:numPr>
        <w:suppressAutoHyphens w:val="0"/>
        <w:ind w:right="90"/>
        <w:contextualSpacing/>
        <w:jc w:val="both"/>
        <w:rPr>
          <w:lang w:val="de-DE"/>
        </w:rPr>
      </w:pPr>
      <w:r w:rsidRPr="00980276">
        <w:rPr>
          <w:lang w:val="it-IT"/>
        </w:rPr>
        <w:t xml:space="preserve">Në zbatim të pikës 1 të këtij vendimi, </w:t>
      </w:r>
      <w:bookmarkStart w:id="2" w:name="__DdeLink__13027_3576742951"/>
      <w:r w:rsidRPr="00980276">
        <w:rPr>
          <w:lang w:val="it-IT"/>
        </w:rPr>
        <w:t>Qendr</w:t>
      </w:r>
      <w:r w:rsidR="00A753A3" w:rsidRPr="00980276">
        <w:rPr>
          <w:lang w:val="it-IT"/>
        </w:rPr>
        <w:t>a</w:t>
      </w:r>
      <w:r w:rsidR="00AB7A86">
        <w:rPr>
          <w:lang w:val="it-IT"/>
        </w:rPr>
        <w:t xml:space="preserve"> </w:t>
      </w:r>
      <w:r w:rsidRPr="00980276">
        <w:rPr>
          <w:lang w:val="it-IT"/>
        </w:rPr>
        <w:t xml:space="preserve">Komunitare “Për Personat me Aftësi të Kufizuara” </w:t>
      </w:r>
      <w:bookmarkEnd w:id="2"/>
      <w:r w:rsidR="00A753A3" w:rsidRPr="00980276">
        <w:rPr>
          <w:lang w:val="da-DK"/>
        </w:rPr>
        <w:t>do të ketë</w:t>
      </w:r>
      <w:r w:rsidRPr="00980276">
        <w:rPr>
          <w:lang w:val="de-DE"/>
        </w:rPr>
        <w:t xml:space="preserve"> nj</w:t>
      </w:r>
      <w:r w:rsidRPr="00980276">
        <w:t>ё</w:t>
      </w:r>
      <w:r w:rsidRPr="00980276">
        <w:rPr>
          <w:lang w:val="de-DE"/>
        </w:rPr>
        <w:t xml:space="preserve"> num</w:t>
      </w:r>
      <w:r w:rsidRPr="00980276">
        <w:t>ё</w:t>
      </w:r>
      <w:r w:rsidRPr="00980276">
        <w:rPr>
          <w:lang w:val="de-DE"/>
        </w:rPr>
        <w:t>r total prej 2</w:t>
      </w:r>
      <w:r w:rsidR="001559A5" w:rsidRPr="00980276">
        <w:rPr>
          <w:lang w:val="de-DE"/>
        </w:rPr>
        <w:t>3</w:t>
      </w:r>
      <w:r w:rsidRPr="00980276">
        <w:rPr>
          <w:lang w:val="de-DE"/>
        </w:rPr>
        <w:t xml:space="preserve"> (njëzet e </w:t>
      </w:r>
      <w:r w:rsidR="001559A5" w:rsidRPr="00980276">
        <w:rPr>
          <w:lang w:val="de-DE"/>
        </w:rPr>
        <w:t>tre</w:t>
      </w:r>
      <w:r w:rsidRPr="00980276">
        <w:rPr>
          <w:lang w:val="de-DE"/>
        </w:rPr>
        <w:t>) punonj</w:t>
      </w:r>
      <w:r w:rsidRPr="00980276">
        <w:t>ё</w:t>
      </w:r>
      <w:r w:rsidRPr="00980276">
        <w:rPr>
          <w:lang w:val="de-DE"/>
        </w:rPr>
        <w:t xml:space="preserve">sish. </w:t>
      </w:r>
    </w:p>
    <w:p w:rsidR="00A95356" w:rsidRPr="00980276" w:rsidRDefault="00061359" w:rsidP="00561AC6">
      <w:pPr>
        <w:pStyle w:val="ListParagraph"/>
        <w:numPr>
          <w:ilvl w:val="0"/>
          <w:numId w:val="3"/>
        </w:numPr>
        <w:suppressAutoHyphens w:val="0"/>
        <w:ind w:right="90"/>
        <w:contextualSpacing/>
        <w:jc w:val="both"/>
        <w:rPr>
          <w:lang w:val="de-DE"/>
        </w:rPr>
      </w:pPr>
      <w:r w:rsidRPr="00980276">
        <w:rPr>
          <w:lang w:val="de-DE"/>
        </w:rPr>
        <w:t xml:space="preserve">Qendra Komunitare </w:t>
      </w:r>
      <w:r w:rsidR="00A753A3" w:rsidRPr="00980276">
        <w:rPr>
          <w:lang w:val="de-DE"/>
        </w:rPr>
        <w:t>“</w:t>
      </w:r>
      <w:r w:rsidRPr="00980276">
        <w:rPr>
          <w:lang w:val="de-DE"/>
        </w:rPr>
        <w:t>Për Personat me Aftësi të Kufizuara</w:t>
      </w:r>
      <w:r w:rsidR="00A753A3" w:rsidRPr="00980276">
        <w:rPr>
          <w:lang w:val="de-DE"/>
        </w:rPr>
        <w:t>”</w:t>
      </w:r>
      <w:r w:rsidRPr="00980276">
        <w:rPr>
          <w:lang w:val="de-DE"/>
        </w:rPr>
        <w:t xml:space="preserve"> do të funksionojë nga e Hëna në të Premte ora 08:00-</w:t>
      </w:r>
      <w:r w:rsidR="00091C42">
        <w:rPr>
          <w:lang w:val="de-DE"/>
        </w:rPr>
        <w:t xml:space="preserve"> </w:t>
      </w:r>
      <w:r w:rsidRPr="00980276">
        <w:rPr>
          <w:lang w:val="de-DE"/>
        </w:rPr>
        <w:t>20:00 dhe ditën e Shtunë ora 09:00-</w:t>
      </w:r>
      <w:r w:rsidR="00091C42">
        <w:rPr>
          <w:lang w:val="de-DE"/>
        </w:rPr>
        <w:t xml:space="preserve"> </w:t>
      </w:r>
      <w:r w:rsidRPr="00980276">
        <w:rPr>
          <w:lang w:val="de-DE"/>
        </w:rPr>
        <w:t>14:00.</w:t>
      </w:r>
    </w:p>
    <w:p w:rsidR="00D66742" w:rsidRPr="00C41BF3" w:rsidRDefault="00D66742" w:rsidP="00561AC6">
      <w:pPr>
        <w:numPr>
          <w:ilvl w:val="0"/>
          <w:numId w:val="3"/>
        </w:numPr>
        <w:rPr>
          <w:lang w:val="de-DE"/>
        </w:rPr>
      </w:pPr>
      <w:r w:rsidRPr="00980276">
        <w:rPr>
          <w:lang w:val="de-DE"/>
        </w:rPr>
        <w:t xml:space="preserve">Kalimin kapital të aseteve me të dhëna </w:t>
      </w:r>
      <w:r w:rsidR="00C41BF3">
        <w:rPr>
          <w:lang w:val="de-DE"/>
        </w:rPr>
        <w:t xml:space="preserve">sipas </w:t>
      </w:r>
      <w:r w:rsidR="00D16273">
        <w:rPr>
          <w:lang w:val="de-DE"/>
        </w:rPr>
        <w:t>Lidhjes Nr. 1</w:t>
      </w:r>
      <w:r w:rsidR="00C41BF3">
        <w:rPr>
          <w:lang w:val="de-DE"/>
        </w:rPr>
        <w:t xml:space="preserve"> bashk</w:t>
      </w:r>
      <w:r w:rsidR="00D16273">
        <w:rPr>
          <w:lang w:val="de-DE"/>
        </w:rPr>
        <w:t>ë</w:t>
      </w:r>
      <w:r w:rsidR="00C41BF3">
        <w:rPr>
          <w:lang w:val="de-DE"/>
        </w:rPr>
        <w:t>lidhur k</w:t>
      </w:r>
      <w:r w:rsidR="00D16273">
        <w:rPr>
          <w:lang w:val="de-DE"/>
        </w:rPr>
        <w:t>ë</w:t>
      </w:r>
      <w:r w:rsidR="00C41BF3">
        <w:rPr>
          <w:lang w:val="de-DE"/>
        </w:rPr>
        <w:t>tij vendimi</w:t>
      </w:r>
      <w:r w:rsidRPr="00980276">
        <w:rPr>
          <w:lang w:val="de-DE"/>
        </w:rPr>
        <w:t>, nga Bashkia Tiranë tek Qendra Komunitare “Për Personat me Aftësi të Kufizuara”.</w:t>
      </w:r>
    </w:p>
    <w:p w:rsidR="00AD622B" w:rsidRPr="00980276" w:rsidRDefault="00AD622B" w:rsidP="00561AC6">
      <w:pPr>
        <w:pStyle w:val="ListParagraph"/>
        <w:numPr>
          <w:ilvl w:val="0"/>
          <w:numId w:val="3"/>
        </w:numPr>
        <w:tabs>
          <w:tab w:val="left" w:pos="450"/>
        </w:tabs>
        <w:suppressAutoHyphens w:val="0"/>
        <w:ind w:right="90"/>
        <w:contextualSpacing/>
        <w:jc w:val="both"/>
        <w:rPr>
          <w:lang w:val="sq-AL"/>
        </w:rPr>
      </w:pPr>
      <w:r w:rsidRPr="00980276">
        <w:rPr>
          <w:lang w:val="sq-AL"/>
        </w:rPr>
        <w:t xml:space="preserve">Efektet financiare të këtij vendimi do të përballohen </w:t>
      </w:r>
      <w:r w:rsidR="001E6569" w:rsidRPr="00980276">
        <w:rPr>
          <w:lang w:val="sq-AL"/>
        </w:rPr>
        <w:t xml:space="preserve">nga buxheti që do të miratohet për këtë institucion për vitin 2023 e në vijim në Programin e Kujdesit </w:t>
      </w:r>
      <w:r w:rsidR="00C57D19">
        <w:rPr>
          <w:lang w:val="sq-AL"/>
        </w:rPr>
        <w:t>S</w:t>
      </w:r>
      <w:r w:rsidR="001E6569" w:rsidRPr="00980276">
        <w:rPr>
          <w:lang w:val="sq-AL"/>
        </w:rPr>
        <w:t>ocial për familjet dhe fëmijët.</w:t>
      </w:r>
    </w:p>
    <w:p w:rsidR="00CC418B" w:rsidRPr="00980276" w:rsidRDefault="003B5F96" w:rsidP="00561AC6">
      <w:pPr>
        <w:pStyle w:val="Default"/>
        <w:numPr>
          <w:ilvl w:val="0"/>
          <w:numId w:val="3"/>
        </w:numPr>
        <w:tabs>
          <w:tab w:val="left" w:pos="0"/>
        </w:tabs>
        <w:suppressAutoHyphens w:val="0"/>
        <w:autoSpaceDE/>
        <w:ind w:right="90"/>
        <w:jc w:val="both"/>
        <w:rPr>
          <w:rFonts w:ascii="Times New Roman" w:hAnsi="Times New Roman" w:cs="Times New Roman"/>
          <w:lang w:val="sq-AL"/>
        </w:rPr>
      </w:pPr>
      <w:r w:rsidRPr="00980276">
        <w:rPr>
          <w:rFonts w:ascii="Times New Roman" w:hAnsi="Times New Roman" w:cs="Times New Roman"/>
          <w:lang w:val="it-IT"/>
        </w:rPr>
        <w:t>Niveli</w:t>
      </w:r>
      <w:r w:rsidR="00A95356" w:rsidRPr="00980276">
        <w:rPr>
          <w:rFonts w:ascii="Times New Roman" w:hAnsi="Times New Roman" w:cs="Times New Roman"/>
          <w:lang w:val="it-IT"/>
        </w:rPr>
        <w:t xml:space="preserve"> i pagave për punonjësit e Qendr</w:t>
      </w:r>
      <w:r w:rsidR="00537E10" w:rsidRPr="00980276">
        <w:rPr>
          <w:rFonts w:ascii="Times New Roman" w:hAnsi="Times New Roman" w:cs="Times New Roman"/>
          <w:lang w:val="it-IT"/>
        </w:rPr>
        <w:t>ës</w:t>
      </w:r>
      <w:r w:rsidR="00A95356" w:rsidRPr="00980276">
        <w:rPr>
          <w:rFonts w:ascii="Times New Roman" w:hAnsi="Times New Roman" w:cs="Times New Roman"/>
          <w:lang w:val="it-IT"/>
        </w:rPr>
        <w:t xml:space="preserve"> Komunitare </w:t>
      </w:r>
      <w:r w:rsidR="00537E10" w:rsidRPr="00980276">
        <w:rPr>
          <w:rFonts w:ascii="Times New Roman" w:hAnsi="Times New Roman" w:cs="Times New Roman"/>
          <w:lang w:val="it-IT"/>
        </w:rPr>
        <w:t>“</w:t>
      </w:r>
      <w:r w:rsidR="00A95356" w:rsidRPr="00980276">
        <w:rPr>
          <w:rFonts w:ascii="Times New Roman" w:hAnsi="Times New Roman" w:cs="Times New Roman"/>
          <w:lang w:val="it-IT"/>
        </w:rPr>
        <w:t>Për Personat me Aftësi të Kufizuara</w:t>
      </w:r>
      <w:r w:rsidR="00537E10" w:rsidRPr="00980276">
        <w:rPr>
          <w:rFonts w:ascii="Times New Roman" w:hAnsi="Times New Roman" w:cs="Times New Roman"/>
          <w:lang w:val="it-IT"/>
        </w:rPr>
        <w:t>”</w:t>
      </w:r>
      <w:r w:rsidR="00A95356" w:rsidRPr="00980276">
        <w:rPr>
          <w:rFonts w:ascii="Times New Roman" w:hAnsi="Times New Roman" w:cs="Times New Roman"/>
          <w:color w:val="00000A"/>
          <w:lang w:val="da-DK"/>
        </w:rPr>
        <w:t xml:space="preserve">është </w:t>
      </w:r>
      <w:r w:rsidR="00A95356" w:rsidRPr="00980276">
        <w:rPr>
          <w:rFonts w:ascii="Times New Roman" w:hAnsi="Times New Roman" w:cs="Times New Roman"/>
          <w:lang w:val="it-IT"/>
        </w:rPr>
        <w:t>sipas lidhjes së pagave nr. 9, bashkëlidhur këtij vendimi.</w:t>
      </w:r>
    </w:p>
    <w:p w:rsidR="00CC418B" w:rsidRPr="00980276" w:rsidRDefault="00CC418B" w:rsidP="00561AC6">
      <w:pPr>
        <w:pStyle w:val="Default"/>
        <w:numPr>
          <w:ilvl w:val="0"/>
          <w:numId w:val="3"/>
        </w:numPr>
        <w:tabs>
          <w:tab w:val="left" w:pos="0"/>
        </w:tabs>
        <w:ind w:right="90"/>
        <w:jc w:val="both"/>
        <w:rPr>
          <w:rFonts w:ascii="Times New Roman" w:hAnsi="Times New Roman" w:cs="Times New Roman"/>
          <w:lang w:val="it-IT"/>
        </w:rPr>
      </w:pPr>
      <w:r w:rsidRPr="00980276">
        <w:rPr>
          <w:rFonts w:ascii="Times New Roman" w:hAnsi="Times New Roman" w:cs="Times New Roman"/>
          <w:color w:val="auto"/>
          <w:lang w:val="it-IT"/>
        </w:rPr>
        <w:t xml:space="preserve">Niveli i kuotave financiare për shpenzimet ditore të ushqimeve për personat që përfitojnë shërbime në këtë qendër </w:t>
      </w:r>
      <w:r w:rsidR="00535CB0" w:rsidRPr="00980276">
        <w:rPr>
          <w:rFonts w:ascii="Times New Roman" w:hAnsi="Times New Roman" w:cs="Times New Roman"/>
          <w:color w:val="auto"/>
          <w:lang w:val="it-IT"/>
        </w:rPr>
        <w:t xml:space="preserve">komunitare </w:t>
      </w:r>
      <w:r w:rsidRPr="00980276">
        <w:rPr>
          <w:rFonts w:ascii="Times New Roman" w:hAnsi="Times New Roman" w:cs="Times New Roman"/>
          <w:color w:val="auto"/>
          <w:lang w:val="it-IT"/>
        </w:rPr>
        <w:t>di</w:t>
      </w:r>
      <w:r w:rsidR="00854478" w:rsidRPr="00980276">
        <w:rPr>
          <w:rFonts w:ascii="Times New Roman" w:hAnsi="Times New Roman" w:cs="Times New Roman"/>
          <w:color w:val="auto"/>
          <w:lang w:val="it-IT"/>
        </w:rPr>
        <w:t xml:space="preserve">tore do të jetë jo më shumë se </w:t>
      </w:r>
      <w:r w:rsidRPr="00980276">
        <w:rPr>
          <w:rFonts w:ascii="Times New Roman" w:hAnsi="Times New Roman" w:cs="Times New Roman"/>
          <w:color w:val="auto"/>
          <w:lang w:val="it-IT"/>
        </w:rPr>
        <w:t>3</w:t>
      </w:r>
      <w:r w:rsidR="005947A2">
        <w:rPr>
          <w:rFonts w:ascii="Times New Roman" w:hAnsi="Times New Roman" w:cs="Times New Roman"/>
          <w:color w:val="auto"/>
          <w:lang w:val="it-IT"/>
        </w:rPr>
        <w:t>2</w:t>
      </w:r>
      <w:r w:rsidR="00854478" w:rsidRPr="00980276">
        <w:rPr>
          <w:rFonts w:ascii="Times New Roman" w:hAnsi="Times New Roman" w:cs="Times New Roman"/>
          <w:color w:val="auto"/>
          <w:lang w:val="it-IT"/>
        </w:rPr>
        <w:t xml:space="preserve">0  (treqind e </w:t>
      </w:r>
      <w:r w:rsidR="005947A2">
        <w:rPr>
          <w:rFonts w:ascii="Times New Roman" w:hAnsi="Times New Roman" w:cs="Times New Roman"/>
          <w:color w:val="auto"/>
          <w:lang w:val="it-IT"/>
        </w:rPr>
        <w:t>nj</w:t>
      </w:r>
      <w:r w:rsidR="004E298D">
        <w:rPr>
          <w:rFonts w:ascii="Times New Roman" w:hAnsi="Times New Roman" w:cs="Times New Roman"/>
          <w:color w:val="auto"/>
          <w:lang w:val="it-IT"/>
        </w:rPr>
        <w:t>ë</w:t>
      </w:r>
      <w:r w:rsidR="005947A2">
        <w:rPr>
          <w:rFonts w:ascii="Times New Roman" w:hAnsi="Times New Roman" w:cs="Times New Roman"/>
          <w:color w:val="auto"/>
          <w:lang w:val="it-IT"/>
        </w:rPr>
        <w:t>zet</w:t>
      </w:r>
      <w:r w:rsidRPr="00980276">
        <w:rPr>
          <w:rFonts w:ascii="Times New Roman" w:hAnsi="Times New Roman" w:cs="Times New Roman"/>
          <w:color w:val="auto"/>
          <w:lang w:val="it-IT"/>
        </w:rPr>
        <w:t>) lekë.</w:t>
      </w:r>
    </w:p>
    <w:p w:rsidR="003C567F" w:rsidRPr="00980276" w:rsidRDefault="00CD721D" w:rsidP="00561AC6">
      <w:pPr>
        <w:pStyle w:val="ListParagraph"/>
        <w:numPr>
          <w:ilvl w:val="0"/>
          <w:numId w:val="3"/>
        </w:numPr>
        <w:suppressAutoHyphens w:val="0"/>
        <w:ind w:right="90"/>
        <w:contextualSpacing/>
        <w:jc w:val="both"/>
        <w:rPr>
          <w:lang w:val="it-IT"/>
        </w:rPr>
      </w:pPr>
      <w:r w:rsidRPr="00980276">
        <w:rPr>
          <w:lang w:val="it-IT"/>
        </w:rPr>
        <w:t xml:space="preserve">Organizimi i brendshëm, struktura dhe organika e </w:t>
      </w:r>
      <w:r w:rsidR="00061359" w:rsidRPr="00980276">
        <w:rPr>
          <w:lang w:val="sq-AL"/>
        </w:rPr>
        <w:t>Qendrës</w:t>
      </w:r>
      <w:r w:rsidR="00A95356" w:rsidRPr="00980276">
        <w:rPr>
          <w:lang w:val="sq-AL"/>
        </w:rPr>
        <w:t xml:space="preserve"> Komunitare </w:t>
      </w:r>
      <w:r w:rsidR="00537E10" w:rsidRPr="00980276">
        <w:rPr>
          <w:lang w:val="sq-AL"/>
        </w:rPr>
        <w:t>“</w:t>
      </w:r>
      <w:r w:rsidR="00A95356" w:rsidRPr="00980276">
        <w:rPr>
          <w:lang w:val="sq-AL"/>
        </w:rPr>
        <w:t>Për Personat me Aftësi të Kufizuara</w:t>
      </w:r>
      <w:r w:rsidR="00537E10" w:rsidRPr="00980276">
        <w:rPr>
          <w:lang w:val="sq-AL"/>
        </w:rPr>
        <w:t>”</w:t>
      </w:r>
      <w:r w:rsidRPr="00980276">
        <w:rPr>
          <w:lang w:val="it-IT"/>
        </w:rPr>
        <w:t xml:space="preserve"> miratohen me</w:t>
      </w:r>
      <w:r w:rsidR="00C62C11" w:rsidRPr="00980276">
        <w:rPr>
          <w:lang w:val="it-IT"/>
        </w:rPr>
        <w:t xml:space="preserve"> urdhër të Kryetari të Bashkisë</w:t>
      </w:r>
      <w:r w:rsidRPr="00980276">
        <w:rPr>
          <w:lang w:val="it-IT"/>
        </w:rPr>
        <w:t>.</w:t>
      </w:r>
    </w:p>
    <w:p w:rsidR="00855B30" w:rsidRPr="00980276" w:rsidRDefault="00855B30" w:rsidP="00561AC6">
      <w:pPr>
        <w:pStyle w:val="ListParagraph"/>
        <w:numPr>
          <w:ilvl w:val="0"/>
          <w:numId w:val="3"/>
        </w:numPr>
        <w:tabs>
          <w:tab w:val="left" w:pos="450"/>
        </w:tabs>
        <w:ind w:right="90"/>
        <w:jc w:val="both"/>
        <w:rPr>
          <w:lang w:val="sq-AL"/>
        </w:rPr>
      </w:pPr>
      <w:r w:rsidRPr="00980276">
        <w:rPr>
          <w:lang w:val="sq-AL"/>
        </w:rPr>
        <w:t>Vendimi nr. 4, datë 1.3.2012 i Këshillit Bashkiak “Për krijimin e Qendrës Sociale “Shtëpia e Përbashkët” dhe miratimi i strukturës organizative””, shfuqizohet.</w:t>
      </w:r>
    </w:p>
    <w:p w:rsidR="00CD721D" w:rsidRPr="00980276" w:rsidRDefault="00AD622B" w:rsidP="00561AC6">
      <w:pPr>
        <w:pStyle w:val="ListParagraph"/>
        <w:numPr>
          <w:ilvl w:val="0"/>
          <w:numId w:val="3"/>
        </w:numPr>
        <w:tabs>
          <w:tab w:val="left" w:pos="450"/>
        </w:tabs>
        <w:ind w:right="90"/>
        <w:jc w:val="both"/>
        <w:rPr>
          <w:lang w:val="sq-AL"/>
        </w:rPr>
      </w:pPr>
      <w:r w:rsidRPr="00980276">
        <w:rPr>
          <w:lang w:val="sq-AL"/>
        </w:rPr>
        <w:t>Ngarkohen Kryetari</w:t>
      </w:r>
      <w:r w:rsidR="005055FE" w:rsidRPr="00980276">
        <w:rPr>
          <w:lang w:val="sq-AL"/>
        </w:rPr>
        <w:t xml:space="preserve"> i Bashkisë, Qendra Komunitare </w:t>
      </w:r>
      <w:r w:rsidR="00537E10" w:rsidRPr="00980276">
        <w:rPr>
          <w:lang w:val="sq-AL"/>
        </w:rPr>
        <w:t>“</w:t>
      </w:r>
      <w:r w:rsidRPr="00980276">
        <w:rPr>
          <w:lang w:val="sq-AL"/>
        </w:rPr>
        <w:t xml:space="preserve">Për </w:t>
      </w:r>
      <w:r w:rsidR="005055FE" w:rsidRPr="00980276">
        <w:rPr>
          <w:lang w:val="sq-AL"/>
        </w:rPr>
        <w:t>Personat me Aftësi të Kufizuara</w:t>
      </w:r>
      <w:r w:rsidR="00537E10" w:rsidRPr="00980276">
        <w:rPr>
          <w:lang w:val="sq-AL"/>
        </w:rPr>
        <w:t>”</w:t>
      </w:r>
      <w:r w:rsidRPr="00980276">
        <w:rPr>
          <w:lang w:val="sq-AL"/>
        </w:rPr>
        <w:t>, Drejtoria e Përgjithshme e Shërbimeve Sociale, Dr</w:t>
      </w:r>
      <w:r w:rsidR="005055FE" w:rsidRPr="00980276">
        <w:rPr>
          <w:lang w:val="sq-AL"/>
        </w:rPr>
        <w:t xml:space="preserve">ejtoria e Përgjithshme Juridike </w:t>
      </w:r>
      <w:r w:rsidRPr="00980276">
        <w:rPr>
          <w:lang w:val="sq-AL"/>
        </w:rPr>
        <w:t>e Aseteve dhe Licencimit, Drejtoria e Për</w:t>
      </w:r>
      <w:r w:rsidR="00E14CB9">
        <w:rPr>
          <w:lang w:val="sq-AL"/>
        </w:rPr>
        <w:t xml:space="preserve">gjithshme e Burimeve Njerëzore, </w:t>
      </w:r>
      <w:r w:rsidRPr="00980276">
        <w:rPr>
          <w:lang w:val="sq-AL"/>
        </w:rPr>
        <w:t>Drejtoria e Përgjithshme e Menaxhimit Financiar</w:t>
      </w:r>
      <w:r w:rsidR="00E14CB9">
        <w:rPr>
          <w:lang w:val="sq-AL"/>
        </w:rPr>
        <w:t xml:space="preserve"> dhe Drejtoria e Përgjiths</w:t>
      </w:r>
      <w:r w:rsidR="000C5F2A">
        <w:rPr>
          <w:lang w:val="sq-AL"/>
        </w:rPr>
        <w:t>h</w:t>
      </w:r>
      <w:r w:rsidR="00E14CB9">
        <w:rPr>
          <w:lang w:val="sq-AL"/>
        </w:rPr>
        <w:t>me e Punëve Publike</w:t>
      </w:r>
      <w:r w:rsidRPr="00980276">
        <w:rPr>
          <w:lang w:val="sq-AL"/>
        </w:rPr>
        <w:t xml:space="preserve"> për zbatimin e këtij vendimi</w:t>
      </w:r>
      <w:r w:rsidR="00C472A6" w:rsidRPr="00980276">
        <w:rPr>
          <w:lang w:val="sq-AL"/>
        </w:rPr>
        <w:t>.</w:t>
      </w:r>
    </w:p>
    <w:p w:rsidR="00CC418B" w:rsidRPr="00980276" w:rsidRDefault="00CC418B" w:rsidP="00561AC6">
      <w:pPr>
        <w:ind w:left="450" w:right="90"/>
        <w:jc w:val="both"/>
      </w:pPr>
    </w:p>
    <w:p w:rsidR="00854478" w:rsidRPr="00980276" w:rsidRDefault="00CC418B" w:rsidP="00561AC6">
      <w:pPr>
        <w:suppressAutoHyphens w:val="0"/>
        <w:ind w:right="90"/>
        <w:contextualSpacing/>
        <w:rPr>
          <w:bCs/>
        </w:rPr>
      </w:pPr>
      <w:r w:rsidRPr="00E55E2D">
        <w:t xml:space="preserve">Ky vendim hyn në fuqi sipas përcaktimeve të pikës 6, të nenit 55, të ligjit nr. 139/2015 </w:t>
      </w:r>
      <w:r w:rsidRPr="00980276">
        <w:t>“Për vetëqeverisjen vendor</w:t>
      </w:r>
      <w:r w:rsidR="00854478" w:rsidRPr="00980276">
        <w:t>e”</w:t>
      </w:r>
      <w:r w:rsidR="00430D44" w:rsidRPr="00980276">
        <w:t>, të ndryshuar.</w:t>
      </w:r>
    </w:p>
    <w:p w:rsidR="00983854" w:rsidRDefault="00983854" w:rsidP="00430D44">
      <w:pPr>
        <w:ind w:left="180" w:right="90"/>
        <w:jc w:val="center"/>
        <w:rPr>
          <w:lang w:val="pt-BR"/>
        </w:rPr>
      </w:pPr>
    </w:p>
    <w:p w:rsidR="00C04B4C" w:rsidRPr="00980276" w:rsidRDefault="00C04B4C" w:rsidP="00430D44">
      <w:pPr>
        <w:ind w:left="180" w:right="90"/>
        <w:jc w:val="center"/>
        <w:rPr>
          <w:lang w:val="pt-BR"/>
        </w:rPr>
      </w:pPr>
    </w:p>
    <w:p w:rsidR="00430D44" w:rsidRPr="00E55E2D" w:rsidRDefault="00430D44" w:rsidP="00983854">
      <w:pPr>
        <w:ind w:left="180" w:right="90"/>
        <w:jc w:val="center"/>
        <w:rPr>
          <w:b/>
          <w:lang w:val="pt-BR"/>
        </w:rPr>
      </w:pPr>
      <w:r w:rsidRPr="00E55E2D">
        <w:rPr>
          <w:b/>
          <w:lang w:val="pt-BR"/>
        </w:rPr>
        <w:t>K</w:t>
      </w:r>
      <w:r w:rsidR="00983854" w:rsidRPr="00E55E2D">
        <w:rPr>
          <w:b/>
          <w:lang w:val="pt-BR"/>
        </w:rPr>
        <w:t xml:space="preserve"> R Y E T AR</w:t>
      </w:r>
    </w:p>
    <w:p w:rsidR="00983854" w:rsidRPr="00980276" w:rsidRDefault="00983854" w:rsidP="00983854">
      <w:pPr>
        <w:ind w:left="180" w:right="90"/>
        <w:jc w:val="center"/>
        <w:rPr>
          <w:lang w:val="pt-BR"/>
        </w:rPr>
      </w:pPr>
    </w:p>
    <w:p w:rsidR="005055FE" w:rsidRDefault="00CC418B" w:rsidP="00430D44">
      <w:pPr>
        <w:ind w:left="180" w:right="90"/>
        <w:jc w:val="center"/>
        <w:rPr>
          <w:b/>
          <w:bCs/>
          <w:lang w:val="pt-BR"/>
        </w:rPr>
      </w:pPr>
      <w:r w:rsidRPr="00980276">
        <w:rPr>
          <w:b/>
          <w:bCs/>
          <w:lang w:val="pt-BR"/>
        </w:rPr>
        <w:t>ROMINA KUKO</w:t>
      </w:r>
    </w:p>
    <w:p w:rsidR="003F48C5" w:rsidRDefault="003F48C5" w:rsidP="00430D44">
      <w:pPr>
        <w:ind w:left="180" w:right="90"/>
        <w:jc w:val="center"/>
        <w:rPr>
          <w:b/>
          <w:bCs/>
          <w:lang w:val="pt-BR"/>
        </w:rPr>
      </w:pPr>
    </w:p>
    <w:p w:rsidR="003F48C5" w:rsidRDefault="003F48C5" w:rsidP="00430D44">
      <w:pPr>
        <w:ind w:left="180" w:right="90"/>
        <w:jc w:val="center"/>
        <w:rPr>
          <w:b/>
          <w:bCs/>
          <w:lang w:val="pt-BR"/>
        </w:rPr>
      </w:pPr>
    </w:p>
    <w:p w:rsidR="003F48C5" w:rsidRDefault="003F48C5" w:rsidP="003F48C5">
      <w:pPr>
        <w:spacing w:line="276" w:lineRule="auto"/>
        <w:ind w:right="90"/>
        <w:rPr>
          <w:b/>
          <w:bCs/>
          <w:lang w:val="fr-FR"/>
        </w:rPr>
      </w:pPr>
    </w:p>
    <w:p w:rsidR="00E55E2D" w:rsidRDefault="00E55E2D" w:rsidP="003F48C5">
      <w:pPr>
        <w:spacing w:line="276" w:lineRule="auto"/>
        <w:ind w:right="90"/>
        <w:rPr>
          <w:b/>
          <w:bCs/>
          <w:lang w:val="fr-FR"/>
        </w:rPr>
      </w:pPr>
    </w:p>
    <w:p w:rsidR="00E55E2D" w:rsidRDefault="00E55E2D" w:rsidP="003F48C5">
      <w:pPr>
        <w:spacing w:line="276" w:lineRule="auto"/>
        <w:ind w:right="90"/>
        <w:rPr>
          <w:b/>
          <w:bCs/>
          <w:lang w:val="fr-FR"/>
        </w:rPr>
      </w:pPr>
    </w:p>
    <w:p w:rsidR="00215CC4" w:rsidRDefault="00215CC4" w:rsidP="003F48C5">
      <w:pPr>
        <w:spacing w:line="276" w:lineRule="auto"/>
        <w:ind w:right="90"/>
        <w:rPr>
          <w:b/>
          <w:bCs/>
          <w:lang w:val="fr-FR"/>
        </w:rPr>
      </w:pPr>
    </w:p>
    <w:p w:rsidR="00215CC4" w:rsidRDefault="00215CC4" w:rsidP="003F48C5">
      <w:pPr>
        <w:spacing w:line="276" w:lineRule="auto"/>
        <w:ind w:right="90"/>
        <w:rPr>
          <w:b/>
          <w:bCs/>
          <w:lang w:val="fr-FR"/>
        </w:rPr>
      </w:pPr>
    </w:p>
    <w:p w:rsidR="00215CC4" w:rsidRDefault="00215CC4" w:rsidP="003F48C5">
      <w:pPr>
        <w:spacing w:line="276" w:lineRule="auto"/>
        <w:ind w:right="90"/>
        <w:rPr>
          <w:b/>
          <w:bCs/>
          <w:lang w:val="fr-FR"/>
        </w:rPr>
      </w:pPr>
    </w:p>
    <w:p w:rsidR="00E55E2D" w:rsidRDefault="00E55E2D" w:rsidP="003F48C5">
      <w:pPr>
        <w:spacing w:line="276" w:lineRule="auto"/>
        <w:ind w:right="90"/>
        <w:rPr>
          <w:b/>
          <w:bCs/>
          <w:lang w:val="fr-FR"/>
        </w:rPr>
      </w:pPr>
    </w:p>
    <w:p w:rsidR="00561AC6" w:rsidRDefault="00561AC6" w:rsidP="00DB5E2B">
      <w:pPr>
        <w:rPr>
          <w:sz w:val="20"/>
          <w:szCs w:val="20"/>
        </w:rPr>
      </w:pPr>
    </w:p>
    <w:p w:rsidR="00FF55E2" w:rsidRDefault="00FF55E2" w:rsidP="00DB5E2B">
      <w:pPr>
        <w:rPr>
          <w:sz w:val="20"/>
          <w:szCs w:val="20"/>
        </w:rPr>
      </w:pPr>
    </w:p>
    <w:p w:rsidR="00FF55E2" w:rsidRDefault="00FF55E2" w:rsidP="00DB5E2B">
      <w:pPr>
        <w:rPr>
          <w:sz w:val="20"/>
          <w:szCs w:val="20"/>
        </w:rPr>
      </w:pPr>
    </w:p>
    <w:p w:rsidR="00FF55E2" w:rsidRDefault="00FF55E2" w:rsidP="00DB5E2B">
      <w:pPr>
        <w:rPr>
          <w:sz w:val="20"/>
          <w:szCs w:val="20"/>
        </w:rPr>
      </w:pPr>
    </w:p>
    <w:p w:rsidR="00FF55E2" w:rsidRDefault="00FF55E2" w:rsidP="00DB5E2B">
      <w:pPr>
        <w:rPr>
          <w:sz w:val="20"/>
          <w:szCs w:val="20"/>
        </w:rPr>
      </w:pPr>
    </w:p>
    <w:p w:rsidR="00FF55E2" w:rsidRDefault="00FF55E2" w:rsidP="00DB5E2B">
      <w:pPr>
        <w:rPr>
          <w:sz w:val="20"/>
          <w:szCs w:val="20"/>
        </w:rPr>
      </w:pPr>
      <w:bookmarkStart w:id="3" w:name="_GoBack"/>
      <w:bookmarkEnd w:id="3"/>
    </w:p>
    <w:p w:rsidR="00561AC6" w:rsidRDefault="00561AC6" w:rsidP="00DB5E2B">
      <w:pPr>
        <w:rPr>
          <w:sz w:val="20"/>
          <w:szCs w:val="20"/>
        </w:rPr>
      </w:pPr>
    </w:p>
    <w:p w:rsidR="003F48C5" w:rsidRPr="00980276" w:rsidRDefault="003F48C5" w:rsidP="003F48C5">
      <w:pPr>
        <w:spacing w:line="276" w:lineRule="auto"/>
        <w:ind w:left="5760" w:firstLine="720"/>
        <w:jc w:val="right"/>
        <w:rPr>
          <w:b/>
          <w:bCs/>
          <w:lang w:val="pt-BR"/>
        </w:rPr>
      </w:pPr>
      <w:r w:rsidRPr="00980276">
        <w:rPr>
          <w:b/>
          <w:bCs/>
          <w:lang w:val="pt-BR"/>
        </w:rPr>
        <w:lastRenderedPageBreak/>
        <w:t>Lidhja Nr. 9</w:t>
      </w:r>
    </w:p>
    <w:p w:rsidR="003F48C5" w:rsidRPr="00980276" w:rsidRDefault="003F48C5" w:rsidP="003F48C5">
      <w:pPr>
        <w:spacing w:line="276" w:lineRule="auto"/>
        <w:ind w:right="90"/>
        <w:jc w:val="both"/>
      </w:pPr>
      <w:r w:rsidRPr="00980276">
        <w:rPr>
          <w:b/>
          <w:bCs/>
          <w:lang w:val="pt-BR"/>
        </w:rPr>
        <w:t xml:space="preserve">Niveli i pagave për  punonjësit e </w:t>
      </w:r>
      <w:r w:rsidRPr="00980276">
        <w:rPr>
          <w:b/>
          <w:bCs/>
        </w:rPr>
        <w:t>Qendrës Komunitare “Për Personat me Aftësi të Kufizuara”</w:t>
      </w:r>
    </w:p>
    <w:p w:rsidR="003F48C5" w:rsidRPr="00980276" w:rsidRDefault="003F48C5" w:rsidP="003F48C5">
      <w:pPr>
        <w:spacing w:line="276" w:lineRule="auto"/>
        <w:rPr>
          <w:b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559"/>
        <w:gridCol w:w="993"/>
        <w:gridCol w:w="992"/>
        <w:gridCol w:w="1276"/>
      </w:tblGrid>
      <w:tr w:rsidR="003F48C5" w:rsidRPr="00980276" w:rsidTr="00A2534F">
        <w:trPr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both"/>
              <w:rPr>
                <w:b/>
                <w:bCs/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both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Nr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both"/>
              <w:rPr>
                <w:b/>
                <w:bCs/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both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Pozicioni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Kategoria/ Klasa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both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Grupi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Shtesa për vjetërsi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Shtesa për pozicion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i/>
                <w:lang w:val="pt-BR"/>
              </w:rPr>
            </w:pPr>
            <w:r w:rsidRPr="00980276">
              <w:rPr>
                <w:b/>
                <w:i/>
                <w:lang w:val="pt-BR"/>
              </w:rPr>
              <w:t>I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rPr>
                <w:b/>
                <w:i/>
                <w:lang w:val="pt-BR"/>
              </w:rPr>
            </w:pPr>
            <w:r w:rsidRPr="00980276">
              <w:rPr>
                <w:b/>
                <w:i/>
                <w:lang w:val="pt-BR"/>
              </w:rPr>
              <w:t>Punonjës të sistemit me pagë grupi + shtesë pozicioni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3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autoSpaceDE w:val="0"/>
              <w:spacing w:line="276" w:lineRule="auto"/>
              <w:rPr>
                <w:color w:val="000000"/>
              </w:rPr>
            </w:pPr>
            <w:r w:rsidRPr="00980276">
              <w:rPr>
                <w:color w:val="000000"/>
              </w:rPr>
              <w:t>Drejtor Drejtorie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II-b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rPr>
                <w:lang w:val="pt-BR"/>
              </w:rPr>
            </w:pPr>
            <w:r w:rsidRPr="00980276">
              <w:rPr>
                <w:lang w:val="pt-BR"/>
              </w:rPr>
              <w:t xml:space="preserve"> 105 000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autoSpaceDE w:val="0"/>
              <w:spacing w:line="276" w:lineRule="auto"/>
              <w:rPr>
                <w:color w:val="000000"/>
              </w:rPr>
            </w:pPr>
            <w:r w:rsidRPr="00980276">
              <w:rPr>
                <w:color w:val="000000"/>
              </w:rPr>
              <w:t>Përgjegjës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III-a/1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60 000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autoSpaceDE w:val="0"/>
              <w:spacing w:line="276" w:lineRule="auto"/>
              <w:rPr>
                <w:color w:val="000000"/>
              </w:rPr>
            </w:pPr>
            <w:r w:rsidRPr="00980276">
              <w:rPr>
                <w:color w:val="000000"/>
              </w:rPr>
              <w:t>Specialist finance/Jurist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III-b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54 000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autoSpaceDE w:val="0"/>
              <w:spacing w:line="276" w:lineRule="auto"/>
              <w:rPr>
                <w:color w:val="000000"/>
              </w:rPr>
            </w:pPr>
            <w:r w:rsidRPr="00980276">
              <w:rPr>
                <w:color w:val="000000"/>
              </w:rPr>
              <w:t>Specialist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980276">
              <w:rPr>
                <w:b/>
                <w:bCs/>
                <w:lang w:val="pt-BR"/>
              </w:rPr>
              <w:t>IV-a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1/2/3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49 000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i/>
                <w:lang w:val="pt-BR"/>
              </w:rPr>
            </w:pPr>
            <w:r w:rsidRPr="00980276">
              <w:rPr>
                <w:b/>
                <w:i/>
                <w:lang w:val="pt-BR"/>
              </w:rPr>
              <w:t>II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3F48C5" w:rsidRPr="00980276" w:rsidRDefault="003F48C5" w:rsidP="00A2534F">
            <w:pPr>
              <w:spacing w:line="276" w:lineRule="auto"/>
              <w:rPr>
                <w:b/>
                <w:bCs/>
                <w:i/>
                <w:iCs/>
              </w:rPr>
            </w:pPr>
            <w:r w:rsidRPr="00980276">
              <w:rPr>
                <w:b/>
                <w:bCs/>
                <w:i/>
                <w:iCs/>
              </w:rPr>
              <w:t>Punonjës të sistemit me klasa</w:t>
            </w:r>
          </w:p>
          <w:p w:rsidR="003F48C5" w:rsidRPr="00980276" w:rsidRDefault="003F48C5" w:rsidP="00A2534F">
            <w:pPr>
              <w:autoSpaceDE w:val="0"/>
              <w:spacing w:line="276" w:lineRule="auto"/>
              <w:rPr>
                <w:color w:val="000000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</w:pPr>
            <w:r w:rsidRPr="00980276">
              <w:rPr>
                <w:b/>
                <w:bCs/>
                <w:lang w:val="pt-BR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</w:pPr>
            <w:r w:rsidRPr="00980276">
              <w:rPr>
                <w:b/>
                <w:bCs/>
                <w:lang w:val="pt-BR"/>
              </w:rPr>
              <w:t>Shtesa për vjetërsi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</w:pPr>
            <w:r w:rsidRPr="00980276">
              <w:rPr>
                <w:b/>
                <w:lang w:val="pt-BR"/>
              </w:rPr>
              <w:t>Paga bazë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autoSpaceDE w:val="0"/>
              <w:spacing w:line="276" w:lineRule="auto"/>
            </w:pPr>
            <w:r w:rsidRPr="00980276">
              <w:t xml:space="preserve">Ndihmës kuzhine, </w:t>
            </w:r>
            <w:r w:rsidRPr="00980276">
              <w:rPr>
                <w:color w:val="000000"/>
              </w:rPr>
              <w:t>Mirëmbajtes, Shofer, Recepsionist, Kujdestar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lang w:val="pt-BR"/>
              </w:rPr>
            </w:pPr>
            <w:r w:rsidRPr="00980276">
              <w:rPr>
                <w:b/>
                <w:lang w:val="pt-BR"/>
              </w:rPr>
              <w:t>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</w:pPr>
            <w:r w:rsidRPr="00980276">
              <w:rPr>
                <w:lang w:val="pt-BR"/>
              </w:rPr>
              <w:t>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</w:p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36 500</w:t>
            </w:r>
          </w:p>
        </w:tc>
      </w:tr>
      <w:tr w:rsidR="003F48C5" w:rsidRPr="00980276" w:rsidTr="00A253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autoSpaceDE w:val="0"/>
              <w:spacing w:line="276" w:lineRule="auto"/>
            </w:pPr>
            <w:r w:rsidRPr="00980276">
              <w:rPr>
                <w:color w:val="000000"/>
              </w:rPr>
              <w:t>Pastrues</w:t>
            </w:r>
            <w:r w:rsidRPr="00980276">
              <w:t>, 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lang w:val="pt-BR"/>
              </w:rPr>
            </w:pPr>
            <w:r w:rsidRPr="00980276">
              <w:rPr>
                <w:b/>
                <w:lang w:val="pt-BR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</w:pPr>
            <w:r w:rsidRPr="00980276">
              <w:rPr>
                <w:lang w:val="pt-BR"/>
              </w:rPr>
              <w:t>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spacing w:line="276" w:lineRule="auto"/>
              <w:jc w:val="center"/>
              <w:rPr>
                <w:lang w:val="pt-BR"/>
              </w:rPr>
            </w:pPr>
            <w:r w:rsidRPr="00980276">
              <w:rPr>
                <w:lang w:val="pt-BR"/>
              </w:rPr>
              <w:t>34 000</w:t>
            </w:r>
          </w:p>
        </w:tc>
      </w:tr>
    </w:tbl>
    <w:p w:rsidR="003F48C5" w:rsidRPr="00980276" w:rsidRDefault="003F48C5" w:rsidP="003F48C5">
      <w:pPr>
        <w:spacing w:line="276" w:lineRule="auto"/>
        <w:jc w:val="both"/>
        <w:rPr>
          <w:b/>
          <w:lang w:val="pt-BR"/>
        </w:rPr>
      </w:pPr>
    </w:p>
    <w:p w:rsidR="003F48C5" w:rsidRPr="00980276" w:rsidRDefault="003F48C5" w:rsidP="003F48C5">
      <w:pPr>
        <w:spacing w:line="276" w:lineRule="auto"/>
        <w:jc w:val="both"/>
      </w:pPr>
      <w:r w:rsidRPr="00980276">
        <w:rPr>
          <w:lang w:val="pt-BR"/>
        </w:rPr>
        <w:t xml:space="preserve">1.Shtesa për vjetërsi në punë për </w:t>
      </w:r>
      <w:r w:rsidRPr="00980276">
        <w:rPr>
          <w:b/>
          <w:lang w:val="pt-BR"/>
        </w:rPr>
        <w:t xml:space="preserve">Lidhjen Nr.9 per </w:t>
      </w:r>
      <w:r w:rsidRPr="00980276">
        <w:rPr>
          <w:b/>
          <w:i/>
          <w:lang w:val="pt-BR"/>
        </w:rPr>
        <w:t>kategorine I</w:t>
      </w:r>
      <w:r w:rsidRPr="00980276">
        <w:rPr>
          <w:b/>
          <w:lang w:val="pt-BR"/>
        </w:rPr>
        <w:t xml:space="preserve"> të jepet në masën 2%</w:t>
      </w:r>
      <w:r w:rsidRPr="00980276">
        <w:rPr>
          <w:lang w:val="pt-BR"/>
        </w:rPr>
        <w:t xml:space="preserve"> pas çdo viti pune, </w:t>
      </w:r>
      <w:r w:rsidRPr="00980276">
        <w:rPr>
          <w:b/>
          <w:lang w:val="pt-BR"/>
        </w:rPr>
        <w:t>deri në 25 vjet</w:t>
      </w:r>
      <w:r w:rsidRPr="00980276">
        <w:rPr>
          <w:lang w:val="pt-BR"/>
        </w:rPr>
        <w:t xml:space="preserve">, dhe të llogaritet </w:t>
      </w:r>
      <w:r w:rsidRPr="00980276">
        <w:rPr>
          <w:u w:val="single"/>
          <w:lang w:val="pt-BR"/>
        </w:rPr>
        <w:t xml:space="preserve">mbi  </w:t>
      </w:r>
      <w:r w:rsidRPr="00980276">
        <w:rPr>
          <w:b/>
          <w:u w:val="single"/>
          <w:lang w:val="pt-BR"/>
        </w:rPr>
        <w:t>pagën e grupit</w:t>
      </w:r>
      <w:r w:rsidRPr="00980276">
        <w:rPr>
          <w:u w:val="single"/>
          <w:lang w:val="pt-BR"/>
        </w:rPr>
        <w:t>.</w:t>
      </w:r>
    </w:p>
    <w:p w:rsidR="003F48C5" w:rsidRPr="00980276" w:rsidRDefault="003F48C5" w:rsidP="003F48C5">
      <w:pPr>
        <w:spacing w:line="276" w:lineRule="auto"/>
        <w:jc w:val="both"/>
        <w:rPr>
          <w:u w:val="single"/>
          <w:lang w:val="pt-BR"/>
        </w:rPr>
      </w:pPr>
    </w:p>
    <w:p w:rsidR="003F48C5" w:rsidRPr="00980276" w:rsidRDefault="003F48C5" w:rsidP="003F48C5">
      <w:pPr>
        <w:autoSpaceDE w:val="0"/>
        <w:spacing w:line="276" w:lineRule="auto"/>
      </w:pPr>
      <w:r w:rsidRPr="00980276">
        <w:rPr>
          <w:lang w:val="pt-BR"/>
        </w:rPr>
        <w:t xml:space="preserve">2.Shtesa për vjetërsi në punë </w:t>
      </w:r>
      <w:r w:rsidRPr="00980276">
        <w:rPr>
          <w:b/>
          <w:lang w:val="pt-BR"/>
        </w:rPr>
        <w:t xml:space="preserve">për Lidhjen Nr.9 per </w:t>
      </w:r>
      <w:r w:rsidRPr="00980276">
        <w:rPr>
          <w:b/>
          <w:i/>
          <w:lang w:val="pt-BR"/>
        </w:rPr>
        <w:t>kategorine II</w:t>
      </w:r>
      <w:r w:rsidRPr="00980276">
        <w:rPr>
          <w:lang w:val="pt-BR"/>
        </w:rPr>
        <w:t xml:space="preserve"> të jepet </w:t>
      </w:r>
      <w:r w:rsidRPr="00980276">
        <w:rPr>
          <w:b/>
          <w:lang w:val="pt-BR"/>
        </w:rPr>
        <w:t>në masën 1%</w:t>
      </w:r>
      <w:r w:rsidRPr="00980276">
        <w:rPr>
          <w:lang w:val="pt-BR"/>
        </w:rPr>
        <w:t xml:space="preserve"> pas çdo viti pune, </w:t>
      </w:r>
      <w:r w:rsidRPr="00980276">
        <w:rPr>
          <w:b/>
          <w:lang w:val="pt-BR"/>
        </w:rPr>
        <w:t>deri në 25 vjet</w:t>
      </w:r>
      <w:r w:rsidRPr="00980276">
        <w:rPr>
          <w:lang w:val="pt-BR"/>
        </w:rPr>
        <w:t xml:space="preserve">, dhe të llogaritet mbi  </w:t>
      </w:r>
      <w:r w:rsidRPr="00980276">
        <w:rPr>
          <w:b/>
          <w:u w:val="single"/>
          <w:lang w:val="pt-BR"/>
        </w:rPr>
        <w:t>pagën bazë.</w:t>
      </w:r>
    </w:p>
    <w:p w:rsidR="003F48C5" w:rsidRPr="00980276" w:rsidRDefault="003F48C5" w:rsidP="003F48C5">
      <w:pPr>
        <w:autoSpaceDE w:val="0"/>
        <w:spacing w:line="276" w:lineRule="auto"/>
      </w:pPr>
    </w:p>
    <w:p w:rsidR="003F48C5" w:rsidRDefault="003F48C5" w:rsidP="003F48C5">
      <w:pPr>
        <w:spacing w:line="276" w:lineRule="auto"/>
        <w:jc w:val="both"/>
        <w:rPr>
          <w:b/>
          <w:lang w:val="pt-BR"/>
        </w:rPr>
      </w:pPr>
    </w:p>
    <w:p w:rsidR="003F48C5" w:rsidRDefault="003F48C5" w:rsidP="003F48C5">
      <w:pPr>
        <w:autoSpaceDE w:val="0"/>
        <w:spacing w:line="276" w:lineRule="auto"/>
      </w:pPr>
    </w:p>
    <w:p w:rsidR="003F48C5" w:rsidRPr="00980276" w:rsidRDefault="003F48C5" w:rsidP="003F48C5">
      <w:pPr>
        <w:autoSpaceDE w:val="0"/>
        <w:spacing w:line="276" w:lineRule="auto"/>
      </w:pPr>
      <w:r w:rsidRPr="00980276">
        <w:t>VLERA E PAGËS SË GRUPIT PËR GRUPET E DIPLOMAVE TË ARSIMIT TË LARTË</w:t>
      </w:r>
    </w:p>
    <w:p w:rsidR="003F48C5" w:rsidRPr="00980276" w:rsidRDefault="003F48C5" w:rsidP="003F48C5">
      <w:pPr>
        <w:pStyle w:val="Default"/>
        <w:spacing w:line="276" w:lineRule="auto"/>
        <w:ind w:left="720"/>
        <w:rPr>
          <w:rFonts w:ascii="Times New Roman" w:hAnsi="Times New Roman" w:cs="Times New Roman"/>
          <w:lang w:val="sq-AL"/>
        </w:rPr>
      </w:pPr>
    </w:p>
    <w:tbl>
      <w:tblPr>
        <w:tblW w:w="945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6840"/>
        <w:gridCol w:w="1350"/>
      </w:tblGrid>
      <w:tr w:rsidR="003F48C5" w:rsidRPr="00980276" w:rsidTr="00A2534F">
        <w:trPr>
          <w:trHeight w:val="2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276">
              <w:rPr>
                <w:rFonts w:ascii="Times New Roman" w:hAnsi="Times New Roman" w:cs="Times New Roman"/>
                <w:b/>
                <w:bCs/>
                <w:lang w:val="sq-AL"/>
              </w:rPr>
              <w:t>Grupi i diplomës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276">
              <w:rPr>
                <w:rFonts w:ascii="Times New Roman" w:hAnsi="Times New Roman" w:cs="Times New Roman"/>
                <w:b/>
                <w:bCs/>
                <w:lang w:val="sq-AL"/>
              </w:rPr>
              <w:t>Lloji i diplomës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276">
              <w:rPr>
                <w:rFonts w:ascii="Times New Roman" w:hAnsi="Times New Roman" w:cs="Times New Roman"/>
                <w:b/>
                <w:bCs/>
                <w:lang w:val="sq-AL"/>
              </w:rPr>
              <w:t>Vlera</w:t>
            </w:r>
          </w:p>
        </w:tc>
      </w:tr>
      <w:tr w:rsidR="003F48C5" w:rsidRPr="00980276" w:rsidTr="00A2534F">
        <w:trPr>
          <w:trHeight w:val="5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980276">
              <w:rPr>
                <w:rFonts w:ascii="Times New Roman" w:hAnsi="Times New Roman" w:cs="Times New Roman"/>
                <w:b/>
                <w:lang w:val="sq-A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sq-AL"/>
              </w:rPr>
            </w:pPr>
            <w:r w:rsidRPr="00980276">
              <w:rPr>
                <w:rFonts w:ascii="Times New Roman" w:hAnsi="Times New Roman" w:cs="Times New Roman"/>
                <w:b/>
                <w:lang w:val="sq-AL"/>
              </w:rPr>
              <w:t>Diplomë e  arsimit të lartë: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F48C5" w:rsidRPr="00980276" w:rsidTr="00A2534F">
        <w:trPr>
          <w:trHeight w:val="5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Master i Shkencave, Master i Arteve</w:t>
            </w:r>
          </w:p>
          <w:p w:rsidR="003F48C5" w:rsidRPr="00980276" w:rsidRDefault="003F48C5" w:rsidP="00A2534F">
            <w:pPr>
              <w:pStyle w:val="Default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color w:val="auto"/>
                <w:shd w:val="clear" w:color="auto" w:fill="FFFFFF"/>
                <w:lang w:val="sq-AL"/>
              </w:rPr>
              <w:t>Master profesional të përfituar në fund të studimeve të ciklit të dytë, me 120 kredite dhe me kohëzgjatje normale 2 vite akademike</w:t>
            </w:r>
          </w:p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Të barasvlershme me to sipas legjislacionit të arsimit të lartë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14 000 lekë</w:t>
            </w:r>
          </w:p>
        </w:tc>
      </w:tr>
      <w:tr w:rsidR="003F48C5" w:rsidRPr="00980276" w:rsidTr="00A2534F">
        <w:trPr>
          <w:trHeight w:val="4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Master profesional</w:t>
            </w:r>
          </w:p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Të barasvlershme me to sipas legjislacionit të arsimit të lartë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11 000 lekë</w:t>
            </w:r>
          </w:p>
        </w:tc>
      </w:tr>
      <w:tr w:rsidR="003F48C5" w:rsidRPr="00980276" w:rsidTr="00A2534F">
        <w:trPr>
          <w:trHeight w:val="5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Bachelor</w:t>
            </w:r>
          </w:p>
          <w:p w:rsidR="003F48C5" w:rsidRPr="00980276" w:rsidRDefault="003F48C5" w:rsidP="00A2534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Të barasvlershme me to sipas legjislacionit të arsimit të lartë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3F48C5" w:rsidRPr="00980276" w:rsidRDefault="003F48C5" w:rsidP="00A253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980276">
              <w:rPr>
                <w:rFonts w:ascii="Times New Roman" w:hAnsi="Times New Roman" w:cs="Times New Roman"/>
                <w:lang w:val="sq-AL"/>
              </w:rPr>
              <w:t>10 000 lekë</w:t>
            </w:r>
          </w:p>
        </w:tc>
      </w:tr>
    </w:tbl>
    <w:p w:rsidR="00980276" w:rsidRDefault="00980276" w:rsidP="009678D2">
      <w:pPr>
        <w:spacing w:line="276" w:lineRule="auto"/>
        <w:ind w:right="90"/>
        <w:jc w:val="center"/>
        <w:rPr>
          <w:b/>
          <w:lang w:val="de-DE"/>
        </w:rPr>
      </w:pPr>
    </w:p>
    <w:p w:rsidR="00980276" w:rsidRDefault="00980276" w:rsidP="009678D2">
      <w:pPr>
        <w:spacing w:line="276" w:lineRule="auto"/>
        <w:ind w:right="90"/>
        <w:jc w:val="center"/>
        <w:rPr>
          <w:b/>
          <w:lang w:val="de-DE"/>
        </w:rPr>
      </w:pPr>
    </w:p>
    <w:p w:rsidR="00980276" w:rsidRPr="00980276" w:rsidRDefault="00A63DDB" w:rsidP="004F4288">
      <w:pPr>
        <w:spacing w:line="276" w:lineRule="auto"/>
        <w:ind w:right="90"/>
        <w:rPr>
          <w:b/>
          <w:lang w:val="de-DE"/>
        </w:rPr>
      </w:pPr>
      <w:r w:rsidRPr="00A63DDB">
        <w:rPr>
          <w:noProof/>
          <w:lang w:val="en-US" w:eastAsia="en-US"/>
        </w:rPr>
        <w:lastRenderedPageBreak/>
        <w:drawing>
          <wp:inline distT="0" distB="0" distL="0" distR="0" wp14:anchorId="773D5E6D" wp14:editId="085C82B2">
            <wp:extent cx="5648325" cy="860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C5" w:rsidRDefault="003F48C5" w:rsidP="005454B7">
      <w:pPr>
        <w:spacing w:line="276" w:lineRule="auto"/>
        <w:ind w:right="90"/>
        <w:jc w:val="center"/>
        <w:rPr>
          <w:b/>
          <w:lang w:val="de-DE"/>
        </w:rPr>
      </w:pPr>
    </w:p>
    <w:p w:rsidR="003F48C5" w:rsidRDefault="003F48C5" w:rsidP="005454B7">
      <w:pPr>
        <w:spacing w:line="276" w:lineRule="auto"/>
        <w:ind w:right="90"/>
        <w:jc w:val="center"/>
        <w:rPr>
          <w:b/>
          <w:lang w:val="de-DE"/>
        </w:rPr>
      </w:pPr>
    </w:p>
    <w:p w:rsidR="003F48C5" w:rsidRDefault="003F48C5" w:rsidP="005454B7">
      <w:pPr>
        <w:spacing w:line="276" w:lineRule="auto"/>
        <w:ind w:right="90"/>
        <w:jc w:val="center"/>
        <w:rPr>
          <w:b/>
          <w:lang w:val="de-DE"/>
        </w:rPr>
      </w:pPr>
    </w:p>
    <w:sectPr w:rsidR="003F48C5" w:rsidSect="009D6DA5">
      <w:pgSz w:w="11906" w:h="16838"/>
      <w:pgMar w:top="1080" w:right="1316" w:bottom="1170" w:left="123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C0" w:rsidRDefault="00651FC0">
      <w:r>
        <w:separator/>
      </w:r>
    </w:p>
  </w:endnote>
  <w:endnote w:type="continuationSeparator" w:id="0">
    <w:p w:rsidR="00651FC0" w:rsidRDefault="006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C0" w:rsidRDefault="00651FC0">
      <w:r>
        <w:separator/>
      </w:r>
    </w:p>
  </w:footnote>
  <w:footnote w:type="continuationSeparator" w:id="0">
    <w:p w:rsidR="00651FC0" w:rsidRDefault="0065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  <w:lang w:val="da-DK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da-DK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78264C"/>
    <w:multiLevelType w:val="hybridMultilevel"/>
    <w:tmpl w:val="5DB2ED44"/>
    <w:lvl w:ilvl="0" w:tplc="0AA85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AD6155"/>
    <w:multiLevelType w:val="hybridMultilevel"/>
    <w:tmpl w:val="79960D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da-DK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845952"/>
    <w:multiLevelType w:val="hybridMultilevel"/>
    <w:tmpl w:val="115E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8A20A9"/>
    <w:multiLevelType w:val="hybridMultilevel"/>
    <w:tmpl w:val="43849B8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E57533"/>
    <w:multiLevelType w:val="hybridMultilevel"/>
    <w:tmpl w:val="91F253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C3C87"/>
    <w:multiLevelType w:val="hybridMultilevel"/>
    <w:tmpl w:val="74649BB0"/>
    <w:lvl w:ilvl="0" w:tplc="99DAC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F2FE3"/>
    <w:multiLevelType w:val="hybridMultilevel"/>
    <w:tmpl w:val="CAE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27579"/>
    <w:multiLevelType w:val="hybridMultilevel"/>
    <w:tmpl w:val="D4B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53C7F"/>
    <w:multiLevelType w:val="hybridMultilevel"/>
    <w:tmpl w:val="3F7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3318B"/>
    <w:multiLevelType w:val="hybridMultilevel"/>
    <w:tmpl w:val="A7B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75B87"/>
    <w:multiLevelType w:val="hybridMultilevel"/>
    <w:tmpl w:val="3F9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A7DE9"/>
    <w:multiLevelType w:val="hybridMultilevel"/>
    <w:tmpl w:val="40EC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60D92"/>
    <w:multiLevelType w:val="hybridMultilevel"/>
    <w:tmpl w:val="72C09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E1AAA"/>
    <w:multiLevelType w:val="hybridMultilevel"/>
    <w:tmpl w:val="209A08F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da-D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E3D3E"/>
    <w:multiLevelType w:val="hybridMultilevel"/>
    <w:tmpl w:val="43B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87917"/>
    <w:multiLevelType w:val="hybridMultilevel"/>
    <w:tmpl w:val="A21E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F2640"/>
    <w:multiLevelType w:val="hybridMultilevel"/>
    <w:tmpl w:val="F282F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E9BB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75562C"/>
    <w:multiLevelType w:val="multilevel"/>
    <w:tmpl w:val="2A20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E5B4D"/>
    <w:multiLevelType w:val="hybridMultilevel"/>
    <w:tmpl w:val="E60C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779AC"/>
    <w:multiLevelType w:val="hybridMultilevel"/>
    <w:tmpl w:val="01C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9418C"/>
    <w:multiLevelType w:val="hybridMultilevel"/>
    <w:tmpl w:val="D282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B1298"/>
    <w:multiLevelType w:val="hybridMultilevel"/>
    <w:tmpl w:val="2C1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33E4B"/>
    <w:multiLevelType w:val="hybridMultilevel"/>
    <w:tmpl w:val="EA3A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11849"/>
    <w:multiLevelType w:val="hybridMultilevel"/>
    <w:tmpl w:val="A61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40358"/>
    <w:multiLevelType w:val="multilevel"/>
    <w:tmpl w:val="129E9B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C6A2686"/>
    <w:multiLevelType w:val="hybridMultilevel"/>
    <w:tmpl w:val="50D6A1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337AD"/>
    <w:multiLevelType w:val="hybridMultilevel"/>
    <w:tmpl w:val="19B0E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E5202"/>
    <w:multiLevelType w:val="hybridMultilevel"/>
    <w:tmpl w:val="C36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04184"/>
    <w:multiLevelType w:val="hybridMultilevel"/>
    <w:tmpl w:val="EBA49AE6"/>
    <w:lvl w:ilvl="0" w:tplc="99DAC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F1E1F"/>
    <w:multiLevelType w:val="hybridMultilevel"/>
    <w:tmpl w:val="60A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A419C"/>
    <w:multiLevelType w:val="hybridMultilevel"/>
    <w:tmpl w:val="85F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C8A"/>
    <w:multiLevelType w:val="hybridMultilevel"/>
    <w:tmpl w:val="A89A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7462F"/>
    <w:multiLevelType w:val="hybridMultilevel"/>
    <w:tmpl w:val="00EE28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3761B"/>
    <w:multiLevelType w:val="hybridMultilevel"/>
    <w:tmpl w:val="95E4BD98"/>
    <w:lvl w:ilvl="0" w:tplc="1D5CCC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E6B6A"/>
    <w:multiLevelType w:val="hybridMultilevel"/>
    <w:tmpl w:val="019C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8005B"/>
    <w:multiLevelType w:val="hybridMultilevel"/>
    <w:tmpl w:val="7FBA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744CB"/>
    <w:multiLevelType w:val="hybridMultilevel"/>
    <w:tmpl w:val="A1C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C5DF8"/>
    <w:multiLevelType w:val="multilevel"/>
    <w:tmpl w:val="5978C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lang w:val="da-D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8"/>
  </w:num>
  <w:num w:numId="11">
    <w:abstractNumId w:val="31"/>
  </w:num>
  <w:num w:numId="12">
    <w:abstractNumId w:val="27"/>
  </w:num>
  <w:num w:numId="13">
    <w:abstractNumId w:val="38"/>
  </w:num>
  <w:num w:numId="14">
    <w:abstractNumId w:val="15"/>
  </w:num>
  <w:num w:numId="15">
    <w:abstractNumId w:val="33"/>
  </w:num>
  <w:num w:numId="16">
    <w:abstractNumId w:val="9"/>
  </w:num>
  <w:num w:numId="17">
    <w:abstractNumId w:val="32"/>
  </w:num>
  <w:num w:numId="18">
    <w:abstractNumId w:val="45"/>
  </w:num>
  <w:num w:numId="19">
    <w:abstractNumId w:val="2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9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6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8"/>
  </w:num>
  <w:num w:numId="36">
    <w:abstractNumId w:val="16"/>
  </w:num>
  <w:num w:numId="37">
    <w:abstractNumId w:val="35"/>
  </w:num>
  <w:num w:numId="38">
    <w:abstractNumId w:val="37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2"/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2"/>
  </w:num>
  <w:num w:numId="46">
    <w:abstractNumId w:val="23"/>
  </w:num>
  <w:num w:numId="47">
    <w:abstractNumId w:val="1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5"/>
    <w:rsid w:val="00001F80"/>
    <w:rsid w:val="00016D59"/>
    <w:rsid w:val="00020734"/>
    <w:rsid w:val="00021380"/>
    <w:rsid w:val="00030E44"/>
    <w:rsid w:val="00031FDC"/>
    <w:rsid w:val="00032D74"/>
    <w:rsid w:val="00035524"/>
    <w:rsid w:val="00051936"/>
    <w:rsid w:val="00061359"/>
    <w:rsid w:val="00091C42"/>
    <w:rsid w:val="000A4056"/>
    <w:rsid w:val="000B0985"/>
    <w:rsid w:val="000B215C"/>
    <w:rsid w:val="000B5033"/>
    <w:rsid w:val="000B5F22"/>
    <w:rsid w:val="000C0069"/>
    <w:rsid w:val="000C5F2A"/>
    <w:rsid w:val="000F4E21"/>
    <w:rsid w:val="00115A39"/>
    <w:rsid w:val="00127A7D"/>
    <w:rsid w:val="001300A7"/>
    <w:rsid w:val="001409B9"/>
    <w:rsid w:val="00141639"/>
    <w:rsid w:val="001548DD"/>
    <w:rsid w:val="001559A5"/>
    <w:rsid w:val="001726DF"/>
    <w:rsid w:val="001746FD"/>
    <w:rsid w:val="00182D45"/>
    <w:rsid w:val="00191A4C"/>
    <w:rsid w:val="001A2572"/>
    <w:rsid w:val="001B7FBE"/>
    <w:rsid w:val="001C5FF1"/>
    <w:rsid w:val="001E288F"/>
    <w:rsid w:val="001E6569"/>
    <w:rsid w:val="001F0B27"/>
    <w:rsid w:val="001F1E7E"/>
    <w:rsid w:val="00200B28"/>
    <w:rsid w:val="0021159F"/>
    <w:rsid w:val="00215CC4"/>
    <w:rsid w:val="002228E1"/>
    <w:rsid w:val="00226C20"/>
    <w:rsid w:val="00241A52"/>
    <w:rsid w:val="00281495"/>
    <w:rsid w:val="002B4E87"/>
    <w:rsid w:val="002E038F"/>
    <w:rsid w:val="002E5384"/>
    <w:rsid w:val="00306CF2"/>
    <w:rsid w:val="00321086"/>
    <w:rsid w:val="0035089D"/>
    <w:rsid w:val="003550C3"/>
    <w:rsid w:val="00367887"/>
    <w:rsid w:val="00371DA8"/>
    <w:rsid w:val="00375B7F"/>
    <w:rsid w:val="00393F5D"/>
    <w:rsid w:val="003A09D7"/>
    <w:rsid w:val="003B52D6"/>
    <w:rsid w:val="003B5F96"/>
    <w:rsid w:val="003C14FB"/>
    <w:rsid w:val="003C567F"/>
    <w:rsid w:val="003C7C49"/>
    <w:rsid w:val="003E6399"/>
    <w:rsid w:val="003F48C5"/>
    <w:rsid w:val="00403545"/>
    <w:rsid w:val="00404138"/>
    <w:rsid w:val="00406B35"/>
    <w:rsid w:val="004279C3"/>
    <w:rsid w:val="00430D44"/>
    <w:rsid w:val="004311A3"/>
    <w:rsid w:val="004473DE"/>
    <w:rsid w:val="00461C4A"/>
    <w:rsid w:val="00462AEF"/>
    <w:rsid w:val="0046519A"/>
    <w:rsid w:val="00465ABA"/>
    <w:rsid w:val="004818D1"/>
    <w:rsid w:val="0048405B"/>
    <w:rsid w:val="00486383"/>
    <w:rsid w:val="004869E1"/>
    <w:rsid w:val="00494A65"/>
    <w:rsid w:val="004B1847"/>
    <w:rsid w:val="004B2D36"/>
    <w:rsid w:val="004C2CD3"/>
    <w:rsid w:val="004C6D44"/>
    <w:rsid w:val="004D2838"/>
    <w:rsid w:val="004E0938"/>
    <w:rsid w:val="004E298D"/>
    <w:rsid w:val="004E4800"/>
    <w:rsid w:val="004F3663"/>
    <w:rsid w:val="004F4288"/>
    <w:rsid w:val="004F681C"/>
    <w:rsid w:val="005009BE"/>
    <w:rsid w:val="005055FE"/>
    <w:rsid w:val="00535CB0"/>
    <w:rsid w:val="00537E10"/>
    <w:rsid w:val="00542044"/>
    <w:rsid w:val="005454B7"/>
    <w:rsid w:val="00561AC6"/>
    <w:rsid w:val="00571788"/>
    <w:rsid w:val="0057379D"/>
    <w:rsid w:val="0057379E"/>
    <w:rsid w:val="005752FF"/>
    <w:rsid w:val="00583A1D"/>
    <w:rsid w:val="00585FDF"/>
    <w:rsid w:val="005944EE"/>
    <w:rsid w:val="005946A9"/>
    <w:rsid w:val="005947A2"/>
    <w:rsid w:val="005B662E"/>
    <w:rsid w:val="005E2588"/>
    <w:rsid w:val="005E6506"/>
    <w:rsid w:val="005E7F76"/>
    <w:rsid w:val="006134BB"/>
    <w:rsid w:val="00613A30"/>
    <w:rsid w:val="00617798"/>
    <w:rsid w:val="00633BAB"/>
    <w:rsid w:val="00651FC0"/>
    <w:rsid w:val="00656B95"/>
    <w:rsid w:val="00667174"/>
    <w:rsid w:val="0067069C"/>
    <w:rsid w:val="00680E0E"/>
    <w:rsid w:val="00680F1E"/>
    <w:rsid w:val="00696145"/>
    <w:rsid w:val="006B7177"/>
    <w:rsid w:val="006C28F2"/>
    <w:rsid w:val="006C5252"/>
    <w:rsid w:val="006C548B"/>
    <w:rsid w:val="006C7827"/>
    <w:rsid w:val="006C7CA9"/>
    <w:rsid w:val="006E0B65"/>
    <w:rsid w:val="006F52E8"/>
    <w:rsid w:val="00732A20"/>
    <w:rsid w:val="0074790C"/>
    <w:rsid w:val="0075379D"/>
    <w:rsid w:val="00775ED0"/>
    <w:rsid w:val="00776322"/>
    <w:rsid w:val="0079089A"/>
    <w:rsid w:val="00793839"/>
    <w:rsid w:val="00794F55"/>
    <w:rsid w:val="007A5BD1"/>
    <w:rsid w:val="007B3635"/>
    <w:rsid w:val="007B7819"/>
    <w:rsid w:val="007C0B56"/>
    <w:rsid w:val="007C606E"/>
    <w:rsid w:val="007D06E1"/>
    <w:rsid w:val="007D13EF"/>
    <w:rsid w:val="007D230F"/>
    <w:rsid w:val="007D2553"/>
    <w:rsid w:val="007F6723"/>
    <w:rsid w:val="00802C08"/>
    <w:rsid w:val="00803424"/>
    <w:rsid w:val="00834575"/>
    <w:rsid w:val="00837B00"/>
    <w:rsid w:val="00842D95"/>
    <w:rsid w:val="00847652"/>
    <w:rsid w:val="00854478"/>
    <w:rsid w:val="00855B30"/>
    <w:rsid w:val="0087418C"/>
    <w:rsid w:val="0088075E"/>
    <w:rsid w:val="008B5985"/>
    <w:rsid w:val="00906D34"/>
    <w:rsid w:val="009225F2"/>
    <w:rsid w:val="00925AB4"/>
    <w:rsid w:val="009304BD"/>
    <w:rsid w:val="0093057C"/>
    <w:rsid w:val="009368F7"/>
    <w:rsid w:val="009678D2"/>
    <w:rsid w:val="00980276"/>
    <w:rsid w:val="00983854"/>
    <w:rsid w:val="00985E28"/>
    <w:rsid w:val="00985F41"/>
    <w:rsid w:val="009860EC"/>
    <w:rsid w:val="00991B74"/>
    <w:rsid w:val="009A016D"/>
    <w:rsid w:val="009A5D1D"/>
    <w:rsid w:val="009D4F55"/>
    <w:rsid w:val="009D6DA5"/>
    <w:rsid w:val="009E368A"/>
    <w:rsid w:val="00A00110"/>
    <w:rsid w:val="00A010BA"/>
    <w:rsid w:val="00A0223D"/>
    <w:rsid w:val="00A10362"/>
    <w:rsid w:val="00A159EE"/>
    <w:rsid w:val="00A3075E"/>
    <w:rsid w:val="00A35BF2"/>
    <w:rsid w:val="00A362A9"/>
    <w:rsid w:val="00A36A8E"/>
    <w:rsid w:val="00A37EFC"/>
    <w:rsid w:val="00A43B0D"/>
    <w:rsid w:val="00A51B0C"/>
    <w:rsid w:val="00A625B0"/>
    <w:rsid w:val="00A63DDB"/>
    <w:rsid w:val="00A725C0"/>
    <w:rsid w:val="00A753A3"/>
    <w:rsid w:val="00A83DD9"/>
    <w:rsid w:val="00A95356"/>
    <w:rsid w:val="00A960FA"/>
    <w:rsid w:val="00AB0ABB"/>
    <w:rsid w:val="00AB378C"/>
    <w:rsid w:val="00AB7A86"/>
    <w:rsid w:val="00AC7A95"/>
    <w:rsid w:val="00AD17D4"/>
    <w:rsid w:val="00AD622B"/>
    <w:rsid w:val="00AF0E47"/>
    <w:rsid w:val="00AF74C9"/>
    <w:rsid w:val="00B12B9B"/>
    <w:rsid w:val="00B17C7F"/>
    <w:rsid w:val="00B24319"/>
    <w:rsid w:val="00B27743"/>
    <w:rsid w:val="00B34596"/>
    <w:rsid w:val="00B368D9"/>
    <w:rsid w:val="00B36C39"/>
    <w:rsid w:val="00B50C5D"/>
    <w:rsid w:val="00B52251"/>
    <w:rsid w:val="00B55D26"/>
    <w:rsid w:val="00B6025E"/>
    <w:rsid w:val="00B70CFC"/>
    <w:rsid w:val="00B71EF5"/>
    <w:rsid w:val="00B72C30"/>
    <w:rsid w:val="00B75936"/>
    <w:rsid w:val="00B90905"/>
    <w:rsid w:val="00BB1428"/>
    <w:rsid w:val="00BB254F"/>
    <w:rsid w:val="00BB3540"/>
    <w:rsid w:val="00BD3401"/>
    <w:rsid w:val="00BD60D1"/>
    <w:rsid w:val="00BF3938"/>
    <w:rsid w:val="00C04B4C"/>
    <w:rsid w:val="00C22A08"/>
    <w:rsid w:val="00C40207"/>
    <w:rsid w:val="00C41BF3"/>
    <w:rsid w:val="00C423ED"/>
    <w:rsid w:val="00C42907"/>
    <w:rsid w:val="00C472A6"/>
    <w:rsid w:val="00C57D19"/>
    <w:rsid w:val="00C62874"/>
    <w:rsid w:val="00C62A76"/>
    <w:rsid w:val="00C62C11"/>
    <w:rsid w:val="00C666D4"/>
    <w:rsid w:val="00C724AF"/>
    <w:rsid w:val="00C95E17"/>
    <w:rsid w:val="00CB2E03"/>
    <w:rsid w:val="00CC418B"/>
    <w:rsid w:val="00CC4556"/>
    <w:rsid w:val="00CD721D"/>
    <w:rsid w:val="00CE18BC"/>
    <w:rsid w:val="00CE3977"/>
    <w:rsid w:val="00CF4ABD"/>
    <w:rsid w:val="00CF7093"/>
    <w:rsid w:val="00D023B1"/>
    <w:rsid w:val="00D10E40"/>
    <w:rsid w:val="00D13627"/>
    <w:rsid w:val="00D16273"/>
    <w:rsid w:val="00D20794"/>
    <w:rsid w:val="00D20F7E"/>
    <w:rsid w:val="00D45D0D"/>
    <w:rsid w:val="00D46C8A"/>
    <w:rsid w:val="00D66742"/>
    <w:rsid w:val="00D77297"/>
    <w:rsid w:val="00D83ACD"/>
    <w:rsid w:val="00D92C04"/>
    <w:rsid w:val="00DA5F10"/>
    <w:rsid w:val="00DA6399"/>
    <w:rsid w:val="00DB5E2B"/>
    <w:rsid w:val="00DC0E28"/>
    <w:rsid w:val="00DD4EA2"/>
    <w:rsid w:val="00DE0DD5"/>
    <w:rsid w:val="00E02465"/>
    <w:rsid w:val="00E12BD8"/>
    <w:rsid w:val="00E14CB9"/>
    <w:rsid w:val="00E200DE"/>
    <w:rsid w:val="00E27F53"/>
    <w:rsid w:val="00E42FB1"/>
    <w:rsid w:val="00E55E2D"/>
    <w:rsid w:val="00E619B9"/>
    <w:rsid w:val="00E736CE"/>
    <w:rsid w:val="00E80555"/>
    <w:rsid w:val="00E82E43"/>
    <w:rsid w:val="00E86E76"/>
    <w:rsid w:val="00EC731C"/>
    <w:rsid w:val="00EE2A42"/>
    <w:rsid w:val="00EE4067"/>
    <w:rsid w:val="00EF5A93"/>
    <w:rsid w:val="00EF7693"/>
    <w:rsid w:val="00EF7BBA"/>
    <w:rsid w:val="00F21101"/>
    <w:rsid w:val="00F24322"/>
    <w:rsid w:val="00F4701C"/>
    <w:rsid w:val="00F54E72"/>
    <w:rsid w:val="00F64858"/>
    <w:rsid w:val="00F670AE"/>
    <w:rsid w:val="00F721FC"/>
    <w:rsid w:val="00F73A17"/>
    <w:rsid w:val="00F75DEA"/>
    <w:rsid w:val="00F762AA"/>
    <w:rsid w:val="00F82898"/>
    <w:rsid w:val="00F84376"/>
    <w:rsid w:val="00F86859"/>
    <w:rsid w:val="00F94729"/>
    <w:rsid w:val="00F95612"/>
    <w:rsid w:val="00FB3E64"/>
    <w:rsid w:val="00FC608D"/>
    <w:rsid w:val="00FD690D"/>
    <w:rsid w:val="00FD77F0"/>
    <w:rsid w:val="00FE2F6D"/>
    <w:rsid w:val="00FF55E2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lang w:val="it-I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da-DK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lang w:val="da-DK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Heading1Char">
    <w:name w:val="Heading 1 Char"/>
    <w:rPr>
      <w:rFonts w:ascii="Times New Roman" w:eastAsia="MS Mincho" w:hAnsi="Times New Roman" w:cs="Times New Roman"/>
      <w:b/>
      <w:bCs/>
      <w:sz w:val="24"/>
      <w:lang w:bidi="ar-SA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i/>
      <w:iCs/>
      <w:sz w:val="28"/>
      <w:szCs w:val="28"/>
      <w:lang w:val="it-IT"/>
    </w:rPr>
  </w:style>
  <w:style w:type="character" w:customStyle="1" w:styleId="Heading3Char">
    <w:name w:val="Heading 3 Char"/>
    <w:rPr>
      <w:rFonts w:ascii="Times New Roman" w:eastAsia="MS Mincho" w:hAnsi="Times New Roman" w:cs="Times New Roman"/>
      <w:b/>
      <w:sz w:val="24"/>
      <w:szCs w:val="20"/>
      <w:lang w:val="en-US" w:bidi="ar-SA"/>
    </w:rPr>
  </w:style>
  <w:style w:type="character" w:customStyle="1" w:styleId="Heading7Char">
    <w:name w:val="Heading 7 Char"/>
    <w:rPr>
      <w:rFonts w:ascii="Times New Roman" w:eastAsia="MS Mincho" w:hAnsi="Times New Roman" w:cs="Times New Roman"/>
      <w:sz w:val="24"/>
      <w:lang w:val="en-US" w:bidi="ar-SA"/>
    </w:rPr>
  </w:style>
  <w:style w:type="character" w:customStyle="1" w:styleId="CommentTextChar">
    <w:name w:val="Comment Text Char"/>
    <w:rPr>
      <w:rFonts w:eastAsia="MS Mincho"/>
      <w:lang w:val="it-IT" w:eastAsia="zh-CN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CommentSubjectChar">
    <w:name w:val="Comment Subject Char"/>
    <w:rPr>
      <w:rFonts w:eastAsia="MS Mincho"/>
      <w:b/>
      <w:bCs/>
      <w:lang w:val="it-IT" w:eastAsia="zh-CN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it-IT" w:bidi="ar-SA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it-IT"/>
    </w:rPr>
  </w:style>
  <w:style w:type="character" w:customStyle="1" w:styleId="FooterChar">
    <w:name w:val="Footer Char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Characters">
    <w:name w:val="Footnote Characters"/>
    <w:rPr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sz w:val="16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WWCharLFO3LVL1">
    <w:name w:val="WW_CharLFO3LVL1"/>
    <w:rPr>
      <w:rFonts w:ascii="Times New Roman" w:hAnsi="Times New Roman" w:cs="Symbol"/>
      <w:sz w:val="24"/>
      <w:szCs w:val="24"/>
      <w:lang w:val="sq-AL"/>
    </w:rPr>
  </w:style>
  <w:style w:type="character" w:customStyle="1" w:styleId="WWCharLFO10LVL1">
    <w:name w:val="WW_CharLFO10LVL1"/>
    <w:rPr>
      <w:b/>
      <w:bCs/>
    </w:rPr>
  </w:style>
  <w:style w:type="character" w:customStyle="1" w:styleId="WWCharLFO10LVL2">
    <w:name w:val="WW_CharLFO10LVL2"/>
    <w:rPr>
      <w:b/>
      <w:bCs/>
    </w:rPr>
  </w:style>
  <w:style w:type="character" w:customStyle="1" w:styleId="WWCharLFO10LVL3">
    <w:name w:val="WW_CharLFO10LVL3"/>
    <w:rPr>
      <w:b/>
      <w:bCs/>
    </w:rPr>
  </w:style>
  <w:style w:type="character" w:customStyle="1" w:styleId="WWCharLFO10LVL4">
    <w:name w:val="WW_CharLFO10LVL4"/>
    <w:rPr>
      <w:b/>
      <w:bCs/>
    </w:rPr>
  </w:style>
  <w:style w:type="character" w:customStyle="1" w:styleId="WWCharLFO10LVL5">
    <w:name w:val="WW_CharLFO10LVL5"/>
    <w:rPr>
      <w:b/>
      <w:bCs/>
    </w:rPr>
  </w:style>
  <w:style w:type="character" w:customStyle="1" w:styleId="WWCharLFO10LVL6">
    <w:name w:val="WW_CharLFO10LVL6"/>
    <w:rPr>
      <w:b/>
      <w:bCs/>
    </w:rPr>
  </w:style>
  <w:style w:type="character" w:customStyle="1" w:styleId="WWCharLFO10LVL7">
    <w:name w:val="WW_CharLFO10LVL7"/>
    <w:rPr>
      <w:b/>
      <w:bCs/>
    </w:rPr>
  </w:style>
  <w:style w:type="character" w:customStyle="1" w:styleId="WWCharLFO10LVL8">
    <w:name w:val="WW_CharLFO10LVL8"/>
    <w:rPr>
      <w:b/>
      <w:bCs/>
    </w:rPr>
  </w:style>
  <w:style w:type="character" w:customStyle="1" w:styleId="WWCharLFO10LVL9">
    <w:name w:val="WW_CharLFO10LVL9"/>
    <w:rPr>
      <w:b/>
      <w:bCs/>
    </w:rPr>
  </w:style>
  <w:style w:type="character" w:customStyle="1" w:styleId="WWCharLFO11LVL1">
    <w:name w:val="WW_CharLFO11LVL1"/>
    <w:rPr>
      <w:rFonts w:ascii="Times New Roman" w:eastAsia="Calibri" w:hAnsi="Times New Roman" w:cs="Times New Roman"/>
      <w:sz w:val="24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customStyle="1" w:styleId="FontStyle55">
    <w:name w:val="Font Style55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normaltextrun">
    <w:name w:val="normaltextrun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b w:val="0"/>
      <w:bCs w:val="0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b w:val="0"/>
      <w:bCs w:val="0"/>
    </w:rPr>
  </w:style>
  <w:style w:type="character" w:customStyle="1" w:styleId="BodyTextChar">
    <w:name w:val="Body Text Char"/>
    <w:rPr>
      <w:rFonts w:ascii="Times New Roman" w:eastAsia="MS Mincho" w:hAnsi="Times New Roman" w:cs="Times New Roman"/>
      <w:sz w:val="24"/>
      <w:lang w:val="it-IT" w:bidi="ar-SA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kern w:val="0"/>
      <w:sz w:val="24"/>
      <w:lang w:val="it-IT" w:eastAsia="zh-CN" w:bidi="ar-SA"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kern w:val="0"/>
      <w:sz w:val="24"/>
      <w:lang w:val="it-IT" w:eastAsia="zh-CN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rPr>
      <w:rFonts w:ascii="Liberation Serif" w:hAnsi="Liberation Serif" w:cs="Liberation Serif"/>
      <w:sz w:val="20"/>
      <w:lang w:bidi="hi-IN"/>
    </w:rPr>
  </w:style>
  <w:style w:type="paragraph" w:styleId="NormalWeb">
    <w:name w:val="Normal (Web)"/>
    <w:basedOn w:val="Normal"/>
    <w:uiPriority w:val="99"/>
    <w:pPr>
      <w:suppressAutoHyphens w:val="0"/>
      <w:spacing w:before="280" w:after="142" w:line="288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  <w:textAlignment w:val="baseline"/>
    </w:pPr>
    <w:rPr>
      <w:kern w:val="2"/>
      <w:sz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lang w:val="en-US"/>
    </w:rPr>
  </w:style>
  <w:style w:type="paragraph" w:customStyle="1" w:styleId="LO-Normal1">
    <w:name w:val="LO-Normal1"/>
    <w:pPr>
      <w:widowControl w:val="0"/>
      <w:suppressAutoHyphens/>
      <w:textAlignment w:val="baseline"/>
    </w:pPr>
    <w:rPr>
      <w:rFonts w:ascii="Liberation Serif" w:eastAsia="Calibri" w:hAnsi="Liberation Serif" w:cs="Ari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customStyle="1" w:styleId="FrameContents">
    <w:name w:val="Frame Contents"/>
    <w:basedOn w:val="Normal"/>
  </w:style>
  <w:style w:type="paragraph" w:styleId="Revision">
    <w:name w:val="Revision"/>
    <w:pPr>
      <w:suppressAutoHyphens/>
      <w:textAlignment w:val="baseline"/>
    </w:pPr>
    <w:rPr>
      <w:rFonts w:eastAsia="MS Mincho"/>
      <w:kern w:val="2"/>
      <w:sz w:val="24"/>
      <w:szCs w:val="24"/>
      <w:lang w:val="it-IT" w:eastAsia="zh-CN"/>
    </w:rPr>
  </w:style>
  <w:style w:type="paragraph" w:customStyle="1" w:styleId="DocumentMap1">
    <w:name w:val="Document Map1"/>
    <w:pPr>
      <w:suppressAutoHyphens/>
    </w:pPr>
    <w:rPr>
      <w:rFonts w:ascii="Liberation Serif" w:eastAsia="Calibri" w:hAnsi="Liberation Serif" w:cs="Liberation Serif"/>
      <w:kern w:val="2"/>
      <w:sz w:val="24"/>
      <w:szCs w:val="24"/>
      <w:lang w:eastAsia="zh-CN" w:bidi="hi-IN"/>
    </w:rPr>
  </w:style>
  <w:style w:type="paragraph" w:customStyle="1" w:styleId="LO-Normal">
    <w:name w:val="LO-Normal"/>
    <w:pPr>
      <w:widowControl w:val="0"/>
      <w:suppressAutoHyphens/>
    </w:pPr>
    <w:rPr>
      <w:rFonts w:ascii="Liberation Serif" w:eastAsia="Calibri" w:hAnsi="Liberation Serif" w:cs="Liberation Serif"/>
      <w:kern w:val="2"/>
      <w:sz w:val="24"/>
      <w:szCs w:val="24"/>
      <w:lang w:val="en-US" w:eastAsia="zh-CN" w:bidi="hi-IN"/>
    </w:rPr>
  </w:style>
  <w:style w:type="paragraph" w:customStyle="1" w:styleId="western">
    <w:name w:val="western"/>
    <w:basedOn w:val="Normal"/>
    <w:pPr>
      <w:suppressAutoHyphens w:val="0"/>
      <w:spacing w:before="280" w:after="142" w:line="288" w:lineRule="auto"/>
    </w:pPr>
    <w:rPr>
      <w:color w:val="000000"/>
      <w:lang w:val="en-GB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F95612"/>
    <w:rPr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77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D77F0"/>
    <w:rPr>
      <w:sz w:val="16"/>
      <w:szCs w:val="16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lang w:val="it-I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da-DK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lang w:val="da-DK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Heading1Char">
    <w:name w:val="Heading 1 Char"/>
    <w:rPr>
      <w:rFonts w:ascii="Times New Roman" w:eastAsia="MS Mincho" w:hAnsi="Times New Roman" w:cs="Times New Roman"/>
      <w:b/>
      <w:bCs/>
      <w:sz w:val="24"/>
      <w:lang w:bidi="ar-SA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i/>
      <w:iCs/>
      <w:sz w:val="28"/>
      <w:szCs w:val="28"/>
      <w:lang w:val="it-IT"/>
    </w:rPr>
  </w:style>
  <w:style w:type="character" w:customStyle="1" w:styleId="Heading3Char">
    <w:name w:val="Heading 3 Char"/>
    <w:rPr>
      <w:rFonts w:ascii="Times New Roman" w:eastAsia="MS Mincho" w:hAnsi="Times New Roman" w:cs="Times New Roman"/>
      <w:b/>
      <w:sz w:val="24"/>
      <w:szCs w:val="20"/>
      <w:lang w:val="en-US" w:bidi="ar-SA"/>
    </w:rPr>
  </w:style>
  <w:style w:type="character" w:customStyle="1" w:styleId="Heading7Char">
    <w:name w:val="Heading 7 Char"/>
    <w:rPr>
      <w:rFonts w:ascii="Times New Roman" w:eastAsia="MS Mincho" w:hAnsi="Times New Roman" w:cs="Times New Roman"/>
      <w:sz w:val="24"/>
      <w:lang w:val="en-US" w:bidi="ar-SA"/>
    </w:rPr>
  </w:style>
  <w:style w:type="character" w:customStyle="1" w:styleId="CommentTextChar">
    <w:name w:val="Comment Text Char"/>
    <w:rPr>
      <w:rFonts w:eastAsia="MS Mincho"/>
      <w:lang w:val="it-IT" w:eastAsia="zh-CN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CommentSubjectChar">
    <w:name w:val="Comment Subject Char"/>
    <w:rPr>
      <w:rFonts w:eastAsia="MS Mincho"/>
      <w:b/>
      <w:bCs/>
      <w:lang w:val="it-IT" w:eastAsia="zh-CN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it-IT" w:bidi="ar-SA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it-IT"/>
    </w:rPr>
  </w:style>
  <w:style w:type="character" w:customStyle="1" w:styleId="FooterChar">
    <w:name w:val="Footer Char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Characters">
    <w:name w:val="Footnote Characters"/>
    <w:rPr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sz w:val="16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WWCharLFO3LVL1">
    <w:name w:val="WW_CharLFO3LVL1"/>
    <w:rPr>
      <w:rFonts w:ascii="Times New Roman" w:hAnsi="Times New Roman" w:cs="Symbol"/>
      <w:sz w:val="24"/>
      <w:szCs w:val="24"/>
      <w:lang w:val="sq-AL"/>
    </w:rPr>
  </w:style>
  <w:style w:type="character" w:customStyle="1" w:styleId="WWCharLFO10LVL1">
    <w:name w:val="WW_CharLFO10LVL1"/>
    <w:rPr>
      <w:b/>
      <w:bCs/>
    </w:rPr>
  </w:style>
  <w:style w:type="character" w:customStyle="1" w:styleId="WWCharLFO10LVL2">
    <w:name w:val="WW_CharLFO10LVL2"/>
    <w:rPr>
      <w:b/>
      <w:bCs/>
    </w:rPr>
  </w:style>
  <w:style w:type="character" w:customStyle="1" w:styleId="WWCharLFO10LVL3">
    <w:name w:val="WW_CharLFO10LVL3"/>
    <w:rPr>
      <w:b/>
      <w:bCs/>
    </w:rPr>
  </w:style>
  <w:style w:type="character" w:customStyle="1" w:styleId="WWCharLFO10LVL4">
    <w:name w:val="WW_CharLFO10LVL4"/>
    <w:rPr>
      <w:b/>
      <w:bCs/>
    </w:rPr>
  </w:style>
  <w:style w:type="character" w:customStyle="1" w:styleId="WWCharLFO10LVL5">
    <w:name w:val="WW_CharLFO10LVL5"/>
    <w:rPr>
      <w:b/>
      <w:bCs/>
    </w:rPr>
  </w:style>
  <w:style w:type="character" w:customStyle="1" w:styleId="WWCharLFO10LVL6">
    <w:name w:val="WW_CharLFO10LVL6"/>
    <w:rPr>
      <w:b/>
      <w:bCs/>
    </w:rPr>
  </w:style>
  <w:style w:type="character" w:customStyle="1" w:styleId="WWCharLFO10LVL7">
    <w:name w:val="WW_CharLFO10LVL7"/>
    <w:rPr>
      <w:b/>
      <w:bCs/>
    </w:rPr>
  </w:style>
  <w:style w:type="character" w:customStyle="1" w:styleId="WWCharLFO10LVL8">
    <w:name w:val="WW_CharLFO10LVL8"/>
    <w:rPr>
      <w:b/>
      <w:bCs/>
    </w:rPr>
  </w:style>
  <w:style w:type="character" w:customStyle="1" w:styleId="WWCharLFO10LVL9">
    <w:name w:val="WW_CharLFO10LVL9"/>
    <w:rPr>
      <w:b/>
      <w:bCs/>
    </w:rPr>
  </w:style>
  <w:style w:type="character" w:customStyle="1" w:styleId="WWCharLFO11LVL1">
    <w:name w:val="WW_CharLFO11LVL1"/>
    <w:rPr>
      <w:rFonts w:ascii="Times New Roman" w:eastAsia="Calibri" w:hAnsi="Times New Roman" w:cs="Times New Roman"/>
      <w:sz w:val="24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customStyle="1" w:styleId="FontStyle55">
    <w:name w:val="Font Style55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normaltextrun">
    <w:name w:val="normaltextrun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b w:val="0"/>
      <w:bCs w:val="0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b w:val="0"/>
      <w:bCs w:val="0"/>
    </w:rPr>
  </w:style>
  <w:style w:type="character" w:customStyle="1" w:styleId="BodyTextChar">
    <w:name w:val="Body Text Char"/>
    <w:rPr>
      <w:rFonts w:ascii="Times New Roman" w:eastAsia="MS Mincho" w:hAnsi="Times New Roman" w:cs="Times New Roman"/>
      <w:sz w:val="24"/>
      <w:lang w:val="it-IT" w:bidi="ar-SA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kern w:val="0"/>
      <w:sz w:val="24"/>
      <w:lang w:val="it-IT" w:eastAsia="zh-CN" w:bidi="ar-SA"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kern w:val="0"/>
      <w:sz w:val="24"/>
      <w:lang w:val="it-IT" w:eastAsia="zh-CN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rPr>
      <w:rFonts w:ascii="Liberation Serif" w:hAnsi="Liberation Serif" w:cs="Liberation Serif"/>
      <w:sz w:val="20"/>
      <w:lang w:bidi="hi-IN"/>
    </w:rPr>
  </w:style>
  <w:style w:type="paragraph" w:styleId="NormalWeb">
    <w:name w:val="Normal (Web)"/>
    <w:basedOn w:val="Normal"/>
    <w:uiPriority w:val="99"/>
    <w:pPr>
      <w:suppressAutoHyphens w:val="0"/>
      <w:spacing w:before="280" w:after="142" w:line="288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  <w:textAlignment w:val="baseline"/>
    </w:pPr>
    <w:rPr>
      <w:kern w:val="2"/>
      <w:sz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lang w:val="en-US"/>
    </w:rPr>
  </w:style>
  <w:style w:type="paragraph" w:customStyle="1" w:styleId="LO-Normal1">
    <w:name w:val="LO-Normal1"/>
    <w:pPr>
      <w:widowControl w:val="0"/>
      <w:suppressAutoHyphens/>
      <w:textAlignment w:val="baseline"/>
    </w:pPr>
    <w:rPr>
      <w:rFonts w:ascii="Liberation Serif" w:eastAsia="Calibri" w:hAnsi="Liberation Serif" w:cs="Ari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customStyle="1" w:styleId="FrameContents">
    <w:name w:val="Frame Contents"/>
    <w:basedOn w:val="Normal"/>
  </w:style>
  <w:style w:type="paragraph" w:styleId="Revision">
    <w:name w:val="Revision"/>
    <w:pPr>
      <w:suppressAutoHyphens/>
      <w:textAlignment w:val="baseline"/>
    </w:pPr>
    <w:rPr>
      <w:rFonts w:eastAsia="MS Mincho"/>
      <w:kern w:val="2"/>
      <w:sz w:val="24"/>
      <w:szCs w:val="24"/>
      <w:lang w:val="it-IT" w:eastAsia="zh-CN"/>
    </w:rPr>
  </w:style>
  <w:style w:type="paragraph" w:customStyle="1" w:styleId="DocumentMap1">
    <w:name w:val="Document Map1"/>
    <w:pPr>
      <w:suppressAutoHyphens/>
    </w:pPr>
    <w:rPr>
      <w:rFonts w:ascii="Liberation Serif" w:eastAsia="Calibri" w:hAnsi="Liberation Serif" w:cs="Liberation Serif"/>
      <w:kern w:val="2"/>
      <w:sz w:val="24"/>
      <w:szCs w:val="24"/>
      <w:lang w:eastAsia="zh-CN" w:bidi="hi-IN"/>
    </w:rPr>
  </w:style>
  <w:style w:type="paragraph" w:customStyle="1" w:styleId="LO-Normal">
    <w:name w:val="LO-Normal"/>
    <w:pPr>
      <w:widowControl w:val="0"/>
      <w:suppressAutoHyphens/>
    </w:pPr>
    <w:rPr>
      <w:rFonts w:ascii="Liberation Serif" w:eastAsia="Calibri" w:hAnsi="Liberation Serif" w:cs="Liberation Serif"/>
      <w:kern w:val="2"/>
      <w:sz w:val="24"/>
      <w:szCs w:val="24"/>
      <w:lang w:val="en-US" w:eastAsia="zh-CN" w:bidi="hi-IN"/>
    </w:rPr>
  </w:style>
  <w:style w:type="paragraph" w:customStyle="1" w:styleId="western">
    <w:name w:val="western"/>
    <w:basedOn w:val="Normal"/>
    <w:pPr>
      <w:suppressAutoHyphens w:val="0"/>
      <w:spacing w:before="280" w:after="142" w:line="288" w:lineRule="auto"/>
    </w:pPr>
    <w:rPr>
      <w:color w:val="000000"/>
      <w:lang w:val="en-GB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F95612"/>
    <w:rPr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77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D77F0"/>
    <w:rPr>
      <w:sz w:val="16"/>
      <w:szCs w:val="16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F5E9-38D3-4DC4-9ED4-8A08F4AB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elena.xhaxho</dc:creator>
  <cp:lastModifiedBy>Dorina Xhavara</cp:lastModifiedBy>
  <cp:revision>24</cp:revision>
  <cp:lastPrinted>2022-12-13T08:06:00Z</cp:lastPrinted>
  <dcterms:created xsi:type="dcterms:W3CDTF">2022-12-05T13:41:00Z</dcterms:created>
  <dcterms:modified xsi:type="dcterms:W3CDTF">2023-01-04T13:18:00Z</dcterms:modified>
</cp:coreProperties>
</file>