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4D9" w:rsidRPr="00E83943" w:rsidRDefault="007531E0" w:rsidP="004D44D9">
      <w:pPr>
        <w:pStyle w:val="NoSpacing"/>
        <w:jc w:val="center"/>
        <w:rPr>
          <w:rFonts w:ascii="Times New Roman" w:hAnsi="Times New Roman"/>
          <w:b/>
          <w:color w:val="auto"/>
          <w:lang w:val="sq-AL" w:eastAsia="sq-AL"/>
        </w:rPr>
      </w:pPr>
      <w:r w:rsidRPr="00E83943">
        <w:rPr>
          <w:rFonts w:ascii="Times New Roman" w:hAnsi="Times New Roman"/>
          <w:b/>
          <w:color w:val="auto"/>
          <w:lang w:val="sq-AL" w:eastAsia="sq-AL"/>
        </w:rPr>
        <w:t>VENDIM</w:t>
      </w:r>
    </w:p>
    <w:p w:rsidR="004D44D9" w:rsidRDefault="007531E0" w:rsidP="004D44D9">
      <w:pPr>
        <w:pStyle w:val="NoSpacing"/>
        <w:jc w:val="center"/>
        <w:rPr>
          <w:rFonts w:ascii="Times New Roman" w:hAnsi="Times New Roman"/>
          <w:b/>
          <w:color w:val="auto"/>
          <w:lang w:val="sq-AL" w:eastAsia="sq-AL"/>
        </w:rPr>
      </w:pPr>
      <w:r w:rsidRPr="00E83943">
        <w:rPr>
          <w:rFonts w:ascii="Times New Roman" w:hAnsi="Times New Roman"/>
          <w:b/>
          <w:color w:val="auto"/>
          <w:lang w:val="sq-AL" w:eastAsia="sq-AL"/>
        </w:rPr>
        <w:t>NR. 860, DATË 10.12.2014</w:t>
      </w:r>
    </w:p>
    <w:p w:rsidR="007531E0" w:rsidRPr="00E83943" w:rsidRDefault="007531E0" w:rsidP="004D44D9">
      <w:pPr>
        <w:pStyle w:val="NoSpacing"/>
        <w:jc w:val="center"/>
        <w:rPr>
          <w:rFonts w:ascii="Times New Roman" w:hAnsi="Times New Roman"/>
          <w:b/>
          <w:color w:val="auto"/>
          <w:lang w:val="sq-AL" w:eastAsia="sq-AL"/>
        </w:rPr>
      </w:pPr>
    </w:p>
    <w:p w:rsidR="004D44D9" w:rsidRPr="00E83943" w:rsidRDefault="004D44D9" w:rsidP="004D44D9">
      <w:pPr>
        <w:pStyle w:val="NoSpacing"/>
        <w:jc w:val="center"/>
        <w:rPr>
          <w:rFonts w:ascii="Times New Roman" w:hAnsi="Times New Roman"/>
          <w:b/>
          <w:color w:val="auto"/>
          <w:lang w:val="sq-AL" w:eastAsia="sq-AL"/>
        </w:rPr>
      </w:pPr>
      <w:r w:rsidRPr="00E83943">
        <w:rPr>
          <w:rFonts w:ascii="Times New Roman" w:hAnsi="Times New Roman"/>
          <w:b/>
          <w:color w:val="auto"/>
          <w:lang w:val="sq-AL" w:eastAsia="sq-AL"/>
        </w:rPr>
        <w:t>PËR PËRCAKTIMIN E MËNYRËS SË MBLEDHJES DHE ADMINISTRIMIT TË TË ARDHURAVE PËR NDËRTIMET PA LEJE DHE VLERAVE TË ZBATUESHME PËR LEGALIZIM</w:t>
      </w:r>
    </w:p>
    <w:p w:rsidR="004D44D9" w:rsidRPr="00E83943" w:rsidRDefault="004D44D9" w:rsidP="004D44D9">
      <w:pPr>
        <w:pStyle w:val="NoSpacing"/>
        <w:jc w:val="center"/>
        <w:rPr>
          <w:rFonts w:ascii="Times New Roman" w:hAnsi="Times New Roman"/>
          <w:b/>
          <w:color w:val="auto"/>
          <w:lang w:val="sq-AL" w:eastAsia="sq-AL"/>
        </w:rPr>
      </w:pPr>
    </w:p>
    <w:p w:rsidR="004D44D9" w:rsidRDefault="004D44D9" w:rsidP="004D44D9">
      <w:pPr>
        <w:pStyle w:val="NoSpacing"/>
        <w:jc w:val="both"/>
        <w:rPr>
          <w:rFonts w:ascii="Times New Roman" w:hAnsi="Times New Roman"/>
          <w:color w:val="auto"/>
          <w:lang w:val="sq-AL" w:eastAsia="sq-AL"/>
        </w:rPr>
      </w:pPr>
    </w:p>
    <w:p w:rsidR="004D44D9" w:rsidRPr="009A65DE" w:rsidRDefault="004D44D9" w:rsidP="004D44D9">
      <w:pPr>
        <w:pStyle w:val="NoSpacing"/>
        <w:jc w:val="both"/>
        <w:rPr>
          <w:rFonts w:ascii="Times New Roman" w:hAnsi="Times New Roman"/>
          <w:color w:val="auto"/>
          <w:lang w:val="sq-AL" w:eastAsia="sq-AL"/>
        </w:rPr>
      </w:pPr>
      <w:r w:rsidRPr="009A65DE">
        <w:rPr>
          <w:rFonts w:ascii="Times New Roman" w:hAnsi="Times New Roman"/>
          <w:color w:val="auto"/>
          <w:lang w:val="sq-AL" w:eastAsia="sq-AL"/>
        </w:rPr>
        <w:t>Në mbështetje të nenit 100 të Kushtetutës, të neneve 32, pika 3, dhe 43, pika 2, të ligjit nr. 9482, date 3.4.2006, "Për legalizimin, urbanizimin dhe integrimin e ndërtimeve pa leje", të ndryshuar, me propozimin e ministrit të Zhvillimit Urban dhe Turizmit, Këshilli i Ministrave</w:t>
      </w:r>
    </w:p>
    <w:p w:rsidR="004D44D9" w:rsidRDefault="004D44D9" w:rsidP="004D44D9">
      <w:pPr>
        <w:pStyle w:val="NoSpacing"/>
        <w:jc w:val="both"/>
        <w:rPr>
          <w:rFonts w:ascii="Times New Roman" w:hAnsi="Times New Roman"/>
          <w:color w:val="auto"/>
          <w:lang w:val="sq-AL" w:eastAsia="sq-AL"/>
        </w:rPr>
      </w:pPr>
    </w:p>
    <w:p w:rsidR="004D44D9" w:rsidRPr="007E08B7" w:rsidRDefault="004D44D9" w:rsidP="004D44D9">
      <w:pPr>
        <w:pStyle w:val="NoSpacing"/>
        <w:jc w:val="center"/>
        <w:rPr>
          <w:rFonts w:ascii="Times New Roman" w:hAnsi="Times New Roman"/>
          <w:b/>
          <w:color w:val="auto"/>
          <w:lang w:val="sq-AL" w:eastAsia="sq-AL"/>
        </w:rPr>
      </w:pPr>
      <w:r w:rsidRPr="007E08B7">
        <w:rPr>
          <w:rFonts w:ascii="Times New Roman" w:hAnsi="Times New Roman"/>
          <w:b/>
          <w:color w:val="auto"/>
          <w:lang w:val="sq-AL" w:eastAsia="sq-AL"/>
        </w:rPr>
        <w:t>VENDOSI:</w:t>
      </w:r>
    </w:p>
    <w:p w:rsidR="004D44D9" w:rsidRPr="006B6865" w:rsidRDefault="004D44D9" w:rsidP="004D44D9">
      <w:pPr>
        <w:pStyle w:val="NoSpacing"/>
        <w:jc w:val="both"/>
        <w:rPr>
          <w:rFonts w:ascii="Times New Roman" w:hAnsi="Times New Roman"/>
          <w:color w:val="auto"/>
          <w:lang w:val="sq-AL" w:eastAsia="sq-AL"/>
        </w:rPr>
      </w:pPr>
    </w:p>
    <w:p w:rsidR="004D44D9" w:rsidRPr="009A65DE" w:rsidRDefault="004D44D9" w:rsidP="004D44D9">
      <w:pPr>
        <w:pStyle w:val="NoSpacing"/>
        <w:jc w:val="both"/>
        <w:rPr>
          <w:rFonts w:ascii="Times New Roman" w:hAnsi="Times New Roman"/>
          <w:color w:val="auto"/>
          <w:lang w:val="sq-AL" w:eastAsia="sq-AL"/>
        </w:rPr>
      </w:pPr>
      <w:r w:rsidRPr="007E08B7">
        <w:rPr>
          <w:rFonts w:ascii="Times New Roman" w:hAnsi="Times New Roman"/>
          <w:b/>
          <w:color w:val="auto"/>
          <w:lang w:val="sq-AL" w:eastAsia="sq-AL"/>
        </w:rPr>
        <w:t>1.</w:t>
      </w:r>
      <w:r w:rsidRPr="009A65DE">
        <w:rPr>
          <w:rFonts w:ascii="Times New Roman" w:hAnsi="Times New Roman"/>
          <w:color w:val="auto"/>
          <w:lang w:val="sq-AL" w:eastAsia="sq-AL"/>
        </w:rPr>
        <w:t xml:space="preserve"> Të ardhurat për përballimin e shpenzimeve të evidentimit në terren dhe të hartimit të dokumentacionit, për ndërtimet pa leje, të përbëhen nga:</w:t>
      </w:r>
    </w:p>
    <w:p w:rsidR="004D44D9" w:rsidRPr="009A65DE" w:rsidRDefault="004D44D9" w:rsidP="004D44D9">
      <w:pPr>
        <w:pStyle w:val="NoSpacing"/>
        <w:jc w:val="both"/>
        <w:rPr>
          <w:rFonts w:ascii="Times New Roman" w:hAnsi="Times New Roman"/>
          <w:color w:val="auto"/>
          <w:lang w:val="sq-AL" w:eastAsia="sq-AL"/>
        </w:rPr>
      </w:pPr>
      <w:r w:rsidRPr="007E08B7">
        <w:rPr>
          <w:rFonts w:ascii="Times New Roman" w:hAnsi="Times New Roman"/>
          <w:b/>
          <w:color w:val="auto"/>
          <w:lang w:val="sq-AL" w:eastAsia="sq-AL"/>
        </w:rPr>
        <w:t>a)</w:t>
      </w:r>
      <w:r w:rsidRPr="009A65DE">
        <w:rPr>
          <w:rFonts w:ascii="Times New Roman" w:hAnsi="Times New Roman"/>
          <w:color w:val="auto"/>
          <w:lang w:val="sq-AL" w:eastAsia="sq-AL"/>
        </w:rPr>
        <w:t xml:space="preserve"> 30 për qind e fondit të arkëtuar nga pagesa e parcelës ndërtimore;</w:t>
      </w:r>
    </w:p>
    <w:p w:rsidR="004D44D9" w:rsidRPr="009A65DE" w:rsidRDefault="004D44D9" w:rsidP="004D44D9">
      <w:pPr>
        <w:pStyle w:val="NoSpacing"/>
        <w:jc w:val="both"/>
        <w:rPr>
          <w:rFonts w:ascii="Times New Roman" w:hAnsi="Times New Roman"/>
          <w:color w:val="auto"/>
          <w:lang w:val="sq-AL" w:eastAsia="sq-AL"/>
        </w:rPr>
      </w:pPr>
      <w:r w:rsidRPr="007E08B7">
        <w:rPr>
          <w:rFonts w:ascii="Times New Roman" w:hAnsi="Times New Roman"/>
          <w:b/>
          <w:color w:val="auto"/>
          <w:lang w:val="sq-AL" w:eastAsia="sq-AL"/>
        </w:rPr>
        <w:t>b)</w:t>
      </w:r>
      <w:r w:rsidRPr="009A65DE">
        <w:rPr>
          <w:rFonts w:ascii="Times New Roman" w:hAnsi="Times New Roman"/>
          <w:color w:val="auto"/>
          <w:lang w:val="sq-AL" w:eastAsia="sq-AL"/>
        </w:rPr>
        <w:t xml:space="preserve"> të ardhurat e arkëtuara nga pagesa e tarifës së shërbimit, për ndërtimet pa leje me funksion social-ekonomik dhe të përzier, si dhe nga pagesa e penaliteteve, në masën e vlerësuar nga ALUIZNI, në përputhje me legjislacionin në fuqi.</w:t>
      </w:r>
    </w:p>
    <w:p w:rsidR="004D44D9" w:rsidRPr="009A65DE" w:rsidRDefault="004D44D9" w:rsidP="004D44D9">
      <w:pPr>
        <w:pStyle w:val="NoSpacing"/>
        <w:jc w:val="both"/>
        <w:rPr>
          <w:rFonts w:ascii="Times New Roman" w:hAnsi="Times New Roman"/>
          <w:color w:val="auto"/>
          <w:lang w:val="sq-AL" w:eastAsia="sq-AL"/>
        </w:rPr>
      </w:pPr>
      <w:r w:rsidRPr="007E08B7">
        <w:rPr>
          <w:rFonts w:ascii="Times New Roman" w:hAnsi="Times New Roman"/>
          <w:b/>
          <w:color w:val="auto"/>
          <w:lang w:val="sq-AL" w:eastAsia="sq-AL"/>
        </w:rPr>
        <w:t>2.</w:t>
      </w:r>
      <w:r w:rsidRPr="009A65DE">
        <w:rPr>
          <w:rFonts w:ascii="Times New Roman" w:hAnsi="Times New Roman"/>
          <w:color w:val="auto"/>
          <w:lang w:val="sq-AL" w:eastAsia="sq-AL"/>
        </w:rPr>
        <w:t xml:space="preserve"> Tarifa e shërbimit për legalizim, për ndërtimet pa leje me funksion social-ekonomik, si dhe për objektet e dyta, në kuptim të nenit 25, të ligjit nr. 9482, datë 3.4.2006, "Për legalizimin, urbanizimin dhe integrimin e ndërtimeve pa leje", të ndryshuar, është 8 000 (tetë mijë) lekë, për çdo kat të ndërtimit.</w:t>
      </w:r>
    </w:p>
    <w:p w:rsidR="004D44D9" w:rsidRPr="009A65DE" w:rsidRDefault="004D44D9" w:rsidP="004D44D9">
      <w:pPr>
        <w:pStyle w:val="NoSpacing"/>
        <w:jc w:val="both"/>
        <w:rPr>
          <w:rFonts w:ascii="Times New Roman" w:hAnsi="Times New Roman"/>
          <w:color w:val="auto"/>
          <w:lang w:val="sq-AL" w:eastAsia="sq-AL"/>
        </w:rPr>
      </w:pPr>
      <w:r w:rsidRPr="007E08B7">
        <w:rPr>
          <w:rFonts w:ascii="Times New Roman" w:hAnsi="Times New Roman"/>
          <w:b/>
          <w:color w:val="auto"/>
          <w:lang w:val="sq-AL" w:eastAsia="sq-AL"/>
        </w:rPr>
        <w:t>3.</w:t>
      </w:r>
      <w:r w:rsidRPr="009A65DE">
        <w:rPr>
          <w:rFonts w:ascii="Times New Roman" w:hAnsi="Times New Roman"/>
          <w:color w:val="auto"/>
          <w:lang w:val="sq-AL" w:eastAsia="sq-AL"/>
        </w:rPr>
        <w:t xml:space="preserve"> Për ndërtimet pa leje, me funksion të përzier, subjekti të paguajë tarifë shërbimi, në vlerën e përcaktuar në pikën 2, të këtij vendimi, vetëm për katin e shfrytëzuar për veprimtari social-ekonomike.</w:t>
      </w:r>
    </w:p>
    <w:p w:rsidR="004D44D9" w:rsidRPr="009A65DE" w:rsidRDefault="004D44D9" w:rsidP="004D44D9">
      <w:pPr>
        <w:pStyle w:val="NoSpacing"/>
        <w:jc w:val="both"/>
        <w:rPr>
          <w:rFonts w:ascii="Times New Roman" w:hAnsi="Times New Roman"/>
          <w:color w:val="auto"/>
          <w:lang w:val="sq-AL" w:eastAsia="sq-AL"/>
        </w:rPr>
      </w:pPr>
      <w:r w:rsidRPr="007E08B7">
        <w:rPr>
          <w:rFonts w:ascii="Times New Roman" w:hAnsi="Times New Roman"/>
          <w:b/>
          <w:color w:val="auto"/>
          <w:lang w:val="sq-AL" w:eastAsia="sq-AL"/>
        </w:rPr>
        <w:t>4.</w:t>
      </w:r>
      <w:r w:rsidRPr="009A65DE">
        <w:rPr>
          <w:rFonts w:ascii="Times New Roman" w:hAnsi="Times New Roman"/>
          <w:color w:val="auto"/>
          <w:lang w:val="sq-AL" w:eastAsia="sq-AL"/>
        </w:rPr>
        <w:t xml:space="preserve"> Pagesa e tarifës së shërbimit të kryhet brenda 45 ditëve, nga data e njoftimit me shkrim të ALUIZNI-t.</w:t>
      </w:r>
    </w:p>
    <w:p w:rsidR="004D44D9" w:rsidRPr="009A65DE" w:rsidRDefault="004D44D9" w:rsidP="004D44D9">
      <w:pPr>
        <w:pStyle w:val="NoSpacing"/>
        <w:jc w:val="both"/>
        <w:rPr>
          <w:rFonts w:ascii="Times New Roman" w:hAnsi="Times New Roman"/>
          <w:color w:val="auto"/>
          <w:lang w:val="sq-AL" w:eastAsia="sq-AL"/>
        </w:rPr>
      </w:pPr>
      <w:r w:rsidRPr="007E08B7">
        <w:rPr>
          <w:rFonts w:ascii="Times New Roman" w:hAnsi="Times New Roman"/>
          <w:b/>
          <w:color w:val="auto"/>
          <w:lang w:val="sq-AL" w:eastAsia="sq-AL"/>
        </w:rPr>
        <w:t>5.</w:t>
      </w:r>
      <w:r w:rsidRPr="009A65DE">
        <w:rPr>
          <w:rFonts w:ascii="Times New Roman" w:hAnsi="Times New Roman"/>
          <w:color w:val="auto"/>
          <w:lang w:val="sq-AL" w:eastAsia="sq-AL"/>
        </w:rPr>
        <w:t xml:space="preserve"> Taksa vendore e ndikimit në infrastrukturë, për ndërtimet e legalizuara, pavarësisht nga funksioni i tyre, të llogaritet, arkëtohet dhe administrohet nga njësitë e qeverisjes vendore, në përputhje me përcaktimet e ligjit nr. 9632, datë 30.10.2006, "Për sistemin e taksave vendore", të ndryshuar.</w:t>
      </w:r>
    </w:p>
    <w:p w:rsidR="004D44D9" w:rsidRPr="009A65DE" w:rsidRDefault="004D44D9" w:rsidP="004D44D9">
      <w:pPr>
        <w:pStyle w:val="NoSpacing"/>
        <w:jc w:val="both"/>
        <w:rPr>
          <w:rFonts w:ascii="Times New Roman" w:hAnsi="Times New Roman"/>
          <w:color w:val="auto"/>
          <w:lang w:val="sq-AL" w:eastAsia="sq-AL"/>
        </w:rPr>
      </w:pPr>
      <w:r w:rsidRPr="009A65DE">
        <w:rPr>
          <w:rFonts w:ascii="Times New Roman" w:hAnsi="Times New Roman"/>
          <w:color w:val="auto"/>
          <w:lang w:val="sq-AL" w:eastAsia="sq-AL"/>
        </w:rPr>
        <w:t>Për zbatimin e kësaj pike, drejtoritë e ALUIZNI-t, të vënë në dispozicion të njësive të qeverisjes vendore, në momentin e dërgimit për regjistrim në ZVRPP, të dhënat e ndërtimeve që pajisen me leje legalizimi.</w:t>
      </w:r>
    </w:p>
    <w:p w:rsidR="004D44D9" w:rsidRPr="009A65DE" w:rsidRDefault="004D44D9" w:rsidP="004D44D9">
      <w:pPr>
        <w:pStyle w:val="NoSpacing"/>
        <w:jc w:val="both"/>
        <w:rPr>
          <w:rFonts w:ascii="Times New Roman" w:hAnsi="Times New Roman"/>
          <w:color w:val="auto"/>
          <w:lang w:val="sq-AL" w:eastAsia="sq-AL"/>
        </w:rPr>
      </w:pPr>
      <w:r w:rsidRPr="007E08B7">
        <w:rPr>
          <w:rFonts w:ascii="Times New Roman" w:hAnsi="Times New Roman"/>
          <w:b/>
          <w:color w:val="auto"/>
          <w:lang w:val="sq-AL" w:eastAsia="sq-AL"/>
        </w:rPr>
        <w:t>6.</w:t>
      </w:r>
      <w:r w:rsidRPr="009A65DE">
        <w:rPr>
          <w:rFonts w:ascii="Times New Roman" w:hAnsi="Times New Roman"/>
          <w:color w:val="auto"/>
          <w:lang w:val="sq-AL" w:eastAsia="sq-AL"/>
        </w:rPr>
        <w:t xml:space="preserve"> Për llogaritjen e penalitetit të legalizimit të shtesave të subjektit ndërtues, sipas nenit 43, të ligjit nr. 9482, datë 3.4.2006, "Për legalizimin, urbanizimin dhe integrimin e ndërtimeve pa leje" të ndryshuar, si çmim minimal fiskal të përdoret ai i parashikuar në tabelën nr. 1, të miratuar me udhëzimin nr. 2, datë 6.8.2014, të Këshillit të Ministrave, "Për miratimin e kostos mesatare të ndërtimit të banesave nga Enti Kombëtar i Banesave, për vitin 2014".</w:t>
      </w:r>
    </w:p>
    <w:p w:rsidR="004D44D9" w:rsidRPr="009A65DE" w:rsidRDefault="004D44D9" w:rsidP="004D44D9">
      <w:pPr>
        <w:pStyle w:val="NoSpacing"/>
        <w:jc w:val="both"/>
        <w:rPr>
          <w:rFonts w:ascii="Times New Roman" w:hAnsi="Times New Roman"/>
          <w:color w:val="auto"/>
          <w:lang w:val="sq-AL" w:eastAsia="sq-AL"/>
        </w:rPr>
      </w:pPr>
      <w:r w:rsidRPr="007E08B7">
        <w:rPr>
          <w:rFonts w:ascii="Times New Roman" w:hAnsi="Times New Roman"/>
          <w:b/>
          <w:color w:val="auto"/>
          <w:lang w:val="sq-AL" w:eastAsia="sq-AL"/>
        </w:rPr>
        <w:t>7.</w:t>
      </w:r>
      <w:r w:rsidRPr="009A65DE">
        <w:rPr>
          <w:rFonts w:ascii="Times New Roman" w:hAnsi="Times New Roman"/>
          <w:color w:val="auto"/>
          <w:lang w:val="sq-AL" w:eastAsia="sq-AL"/>
        </w:rPr>
        <w:t xml:space="preserve"> Për ndërtimet në zonat ku nuk ka çmim të përcaktuar, sipas pikës 6, të këtij vendimi, si dhe për ndërtimet në komuna, përllogaritja të kryhet në bazë të mesatares aritmetike të çmimeve në zonat kufitare.</w:t>
      </w:r>
    </w:p>
    <w:p w:rsidR="004D44D9" w:rsidRPr="009A65DE" w:rsidRDefault="004D44D9" w:rsidP="004D44D9">
      <w:pPr>
        <w:pStyle w:val="NoSpacing"/>
        <w:jc w:val="both"/>
        <w:rPr>
          <w:rFonts w:ascii="Times New Roman" w:hAnsi="Times New Roman"/>
          <w:color w:val="auto"/>
          <w:lang w:val="sq-AL" w:eastAsia="sq-AL"/>
        </w:rPr>
      </w:pPr>
      <w:r w:rsidRPr="007E08B7">
        <w:rPr>
          <w:rFonts w:ascii="Times New Roman" w:hAnsi="Times New Roman"/>
          <w:b/>
          <w:color w:val="auto"/>
          <w:lang w:val="sq-AL" w:eastAsia="sq-AL"/>
        </w:rPr>
        <w:t>8.</w:t>
      </w:r>
      <w:r w:rsidRPr="009A65DE">
        <w:rPr>
          <w:rFonts w:ascii="Times New Roman" w:hAnsi="Times New Roman"/>
          <w:color w:val="auto"/>
          <w:lang w:val="sq-AL" w:eastAsia="sq-AL"/>
        </w:rPr>
        <w:t xml:space="preserve"> Vendimet e Këshillit të Ministrave nr. 1180, datë 5.8.2008, "Për përcaktimin e vlerës së tarifës së shërbimit për legalizim dhe mbledhjen e administrimin e të ardhurave të procesit të legalizimit", të ndryshuar, dhe nr. 870, datë 27.12.2006, "Për koeficientin e shfrytëzimit të ndërtesës në legalizim, me destinacion social-ekonomik", shfuqizohen.</w:t>
      </w:r>
    </w:p>
    <w:p w:rsidR="004D44D9" w:rsidRPr="009A65DE" w:rsidRDefault="004D44D9" w:rsidP="004D44D9">
      <w:pPr>
        <w:pStyle w:val="NoSpacing"/>
        <w:jc w:val="both"/>
        <w:rPr>
          <w:rFonts w:ascii="Times New Roman" w:hAnsi="Times New Roman"/>
          <w:color w:val="auto"/>
          <w:lang w:val="sq-AL" w:eastAsia="sq-AL"/>
        </w:rPr>
      </w:pPr>
      <w:r w:rsidRPr="007E08B7">
        <w:rPr>
          <w:rFonts w:ascii="Times New Roman" w:hAnsi="Times New Roman"/>
          <w:b/>
          <w:color w:val="auto"/>
          <w:lang w:val="sq-AL" w:eastAsia="sq-AL"/>
        </w:rPr>
        <w:lastRenderedPageBreak/>
        <w:t>9.</w:t>
      </w:r>
      <w:r w:rsidRPr="009A65DE">
        <w:rPr>
          <w:rFonts w:ascii="Times New Roman" w:hAnsi="Times New Roman"/>
          <w:color w:val="auto"/>
          <w:lang w:val="sq-AL" w:eastAsia="sq-AL"/>
        </w:rPr>
        <w:t xml:space="preserve"> Ngarkohen Ministria e Zhvillimit Urban dhe Turizmit, Agjencia e Legalizimit, Urbanizimit dhe Integrimit të Zonave/Ndërtimeve Informale dhe njësitë e qeverisjes vendore për zbatimin e këtij vendimi.</w:t>
      </w:r>
    </w:p>
    <w:p w:rsidR="00371DA1" w:rsidRDefault="00371DA1" w:rsidP="004D44D9">
      <w:pPr>
        <w:pStyle w:val="NoSpacing"/>
        <w:rPr>
          <w:rFonts w:ascii="Times New Roman" w:hAnsi="Times New Roman"/>
          <w:b/>
          <w:color w:val="auto"/>
          <w:lang w:val="sq-AL" w:eastAsia="sq-AL"/>
        </w:rPr>
      </w:pPr>
    </w:p>
    <w:p w:rsidR="004D44D9" w:rsidRPr="00371DA1" w:rsidRDefault="004D44D9" w:rsidP="004D44D9">
      <w:pPr>
        <w:pStyle w:val="NoSpacing"/>
        <w:rPr>
          <w:rFonts w:ascii="Times New Roman" w:hAnsi="Times New Roman"/>
          <w:color w:val="auto"/>
          <w:lang w:val="sq-AL" w:eastAsia="sq-AL"/>
        </w:rPr>
      </w:pPr>
      <w:r w:rsidRPr="00371DA1">
        <w:rPr>
          <w:rFonts w:ascii="Times New Roman" w:hAnsi="Times New Roman"/>
          <w:color w:val="auto"/>
          <w:lang w:val="sq-AL" w:eastAsia="sq-AL"/>
        </w:rPr>
        <w:t>Ky vendim hyn në fuqi menjëherë dhe botohet në Fletoren Zyrtare.</w:t>
      </w:r>
    </w:p>
    <w:p w:rsidR="00371DA1" w:rsidRDefault="00371DA1" w:rsidP="004D44D9">
      <w:pPr>
        <w:pStyle w:val="NoSpacing"/>
        <w:rPr>
          <w:rFonts w:ascii="Times New Roman" w:hAnsi="Times New Roman"/>
          <w:b/>
          <w:color w:val="auto"/>
          <w:lang w:val="sq-AL" w:eastAsia="sq-AL"/>
        </w:rPr>
      </w:pPr>
    </w:p>
    <w:p w:rsidR="004D44D9" w:rsidRPr="007E08B7" w:rsidRDefault="004D44D9" w:rsidP="004D44D9">
      <w:pPr>
        <w:pStyle w:val="NoSpacing"/>
        <w:rPr>
          <w:rFonts w:ascii="Times New Roman" w:hAnsi="Times New Roman"/>
          <w:b/>
          <w:color w:val="auto"/>
          <w:lang w:val="sq-AL" w:eastAsia="sq-AL"/>
        </w:rPr>
      </w:pPr>
      <w:r w:rsidRPr="007E08B7">
        <w:rPr>
          <w:rFonts w:ascii="Times New Roman" w:hAnsi="Times New Roman"/>
          <w:b/>
          <w:color w:val="auto"/>
          <w:lang w:val="sq-AL" w:eastAsia="sq-AL"/>
        </w:rPr>
        <w:t>KRYEMINISTRI</w:t>
      </w:r>
    </w:p>
    <w:p w:rsidR="00250B95" w:rsidRDefault="00250B95" w:rsidP="004D44D9">
      <w:pPr>
        <w:pStyle w:val="NoSpacing"/>
        <w:rPr>
          <w:rFonts w:ascii="Times New Roman" w:hAnsi="Times New Roman"/>
          <w:b/>
          <w:color w:val="auto"/>
          <w:lang w:val="sq-AL" w:eastAsia="sq-AL"/>
        </w:rPr>
      </w:pPr>
    </w:p>
    <w:p w:rsidR="004D44D9" w:rsidRPr="007E08B7" w:rsidRDefault="004D44D9" w:rsidP="004D44D9">
      <w:pPr>
        <w:pStyle w:val="NoSpacing"/>
        <w:rPr>
          <w:rFonts w:ascii="Times New Roman" w:hAnsi="Times New Roman"/>
          <w:b/>
          <w:color w:val="auto"/>
          <w:lang w:val="sq-AL" w:eastAsia="sq-AL"/>
        </w:rPr>
      </w:pPr>
      <w:r w:rsidRPr="007E08B7">
        <w:rPr>
          <w:rFonts w:ascii="Times New Roman" w:hAnsi="Times New Roman"/>
          <w:b/>
          <w:color w:val="auto"/>
          <w:lang w:val="sq-AL" w:eastAsia="sq-AL"/>
        </w:rPr>
        <w:t>Edi Rama</w:t>
      </w:r>
    </w:p>
    <w:p w:rsidR="0013022B" w:rsidRDefault="00D21A6C"/>
    <w:sectPr w:rsidR="0013022B" w:rsidSect="007531E0">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44D9"/>
    <w:rsid w:val="000268C7"/>
    <w:rsid w:val="000811BB"/>
    <w:rsid w:val="001B78DE"/>
    <w:rsid w:val="001C492D"/>
    <w:rsid w:val="001E64E9"/>
    <w:rsid w:val="00250B95"/>
    <w:rsid w:val="00274463"/>
    <w:rsid w:val="0031372E"/>
    <w:rsid w:val="00362115"/>
    <w:rsid w:val="00371DA1"/>
    <w:rsid w:val="0041124C"/>
    <w:rsid w:val="004D44D9"/>
    <w:rsid w:val="006B6865"/>
    <w:rsid w:val="007531E0"/>
    <w:rsid w:val="00827C26"/>
    <w:rsid w:val="00880594"/>
    <w:rsid w:val="008A5FA1"/>
    <w:rsid w:val="008B0246"/>
    <w:rsid w:val="008D1079"/>
    <w:rsid w:val="009135CF"/>
    <w:rsid w:val="00A36A60"/>
    <w:rsid w:val="00D21A6C"/>
    <w:rsid w:val="00F85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9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4D44D9"/>
    <w:pPr>
      <w:spacing w:after="160" w:line="240" w:lineRule="exact"/>
    </w:pPr>
    <w:rPr>
      <w:rFonts w:ascii="Tahoma" w:eastAsia="MS Mincho" w:hAnsi="Tahoma" w:cs="Times New Roman"/>
      <w:sz w:val="20"/>
      <w:szCs w:val="20"/>
      <w:lang w:val="sq-AL"/>
    </w:rPr>
  </w:style>
  <w:style w:type="paragraph" w:styleId="NoSpacing">
    <w:name w:val="No Spacing"/>
    <w:uiPriority w:val="1"/>
    <w:qFormat/>
    <w:rsid w:val="004D44D9"/>
    <w:pPr>
      <w:spacing w:after="0" w:line="240" w:lineRule="auto"/>
    </w:pPr>
    <w:rPr>
      <w:rFonts w:ascii="Georgia" w:eastAsia="Times New Roman" w:hAnsi="Georgia"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BT</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Drilona.Aliko</dc:creator>
  <cp:keywords/>
  <dc:description/>
  <cp:lastModifiedBy>ornela.kurti</cp:lastModifiedBy>
  <cp:revision>6</cp:revision>
  <dcterms:created xsi:type="dcterms:W3CDTF">2016-02-04T12:43:00Z</dcterms:created>
  <dcterms:modified xsi:type="dcterms:W3CDTF">2016-04-20T07:47:00Z</dcterms:modified>
</cp:coreProperties>
</file>